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B90F7B"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A35FC" w:rsidRDefault="00B42842" w:rsidP="008A5889">
                                  <w:pPr>
                                    <w:tabs>
                                      <w:tab w:val="left" w:pos="0"/>
                                    </w:tabs>
                                    <w:spacing w:line="480" w:lineRule="auto"/>
                                    <w:ind w:right="-171"/>
                                    <w:jc w:val="center"/>
                                    <w:rPr>
                                      <w:b/>
                                      <w:sz w:val="28"/>
                                      <w:szCs w:val="28"/>
                                    </w:rPr>
                                  </w:pPr>
                                  <w:r>
                                    <w:rPr>
                                      <w:b/>
                                      <w:sz w:val="28"/>
                                      <w:szCs w:val="28"/>
                                    </w:rPr>
                                    <w:t>26 октября</w:t>
                                  </w:r>
                                </w:p>
                                <w:p w:rsidR="001A35FC" w:rsidRPr="005463F5" w:rsidRDefault="001A35F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A35FC" w:rsidRPr="00F96B1A" w:rsidRDefault="001A35FC" w:rsidP="008A5889">
                                  <w:pPr>
                                    <w:spacing w:line="480" w:lineRule="auto"/>
                                    <w:jc w:val="center"/>
                                    <w:rPr>
                                      <w:b/>
                                      <w:sz w:val="28"/>
                                      <w:szCs w:val="28"/>
                                    </w:rPr>
                                  </w:pPr>
                                  <w:r w:rsidRPr="00F96B1A">
                                    <w:rPr>
                                      <w:b/>
                                      <w:sz w:val="28"/>
                                      <w:szCs w:val="28"/>
                                    </w:rPr>
                                    <w:t>№</w:t>
                                  </w:r>
                                  <w:r w:rsidR="00523766">
                                    <w:rPr>
                                      <w:b/>
                                      <w:sz w:val="28"/>
                                      <w:szCs w:val="28"/>
                                    </w:rPr>
                                    <w:t xml:space="preserve"> </w:t>
                                  </w:r>
                                  <w:r w:rsidR="00B42842">
                                    <w:rPr>
                                      <w:b/>
                                      <w:sz w:val="28"/>
                                      <w:szCs w:val="28"/>
                                    </w:rPr>
                                    <w:t>21</w:t>
                                  </w:r>
                                  <w:r w:rsidR="0064754A">
                                    <w:rPr>
                                      <w:b/>
                                      <w:sz w:val="28"/>
                                      <w:szCs w:val="28"/>
                                    </w:rPr>
                                    <w:t xml:space="preserve"> (2</w:t>
                                  </w:r>
                                  <w:r w:rsidR="00B42842">
                                    <w:rPr>
                                      <w:b/>
                                      <w:sz w:val="28"/>
                                      <w:szCs w:val="28"/>
                                    </w:rPr>
                                    <w:t>17</w:t>
                                  </w:r>
                                  <w:r w:rsidR="0064754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1A35FC" w:rsidRDefault="00B42842" w:rsidP="008A5889">
                            <w:pPr>
                              <w:tabs>
                                <w:tab w:val="left" w:pos="0"/>
                              </w:tabs>
                              <w:spacing w:line="480" w:lineRule="auto"/>
                              <w:ind w:right="-171"/>
                              <w:jc w:val="center"/>
                              <w:rPr>
                                <w:b/>
                                <w:sz w:val="28"/>
                                <w:szCs w:val="28"/>
                              </w:rPr>
                            </w:pPr>
                            <w:r>
                              <w:rPr>
                                <w:b/>
                                <w:sz w:val="28"/>
                                <w:szCs w:val="28"/>
                              </w:rPr>
                              <w:t>26 октября</w:t>
                            </w:r>
                          </w:p>
                          <w:p w:rsidR="001A35FC" w:rsidRPr="005463F5" w:rsidRDefault="001A35F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A35FC" w:rsidRPr="00F96B1A" w:rsidRDefault="001A35FC" w:rsidP="008A5889">
                            <w:pPr>
                              <w:spacing w:line="480" w:lineRule="auto"/>
                              <w:jc w:val="center"/>
                              <w:rPr>
                                <w:b/>
                                <w:sz w:val="28"/>
                                <w:szCs w:val="28"/>
                              </w:rPr>
                            </w:pPr>
                            <w:r w:rsidRPr="00F96B1A">
                              <w:rPr>
                                <w:b/>
                                <w:sz w:val="28"/>
                                <w:szCs w:val="28"/>
                              </w:rPr>
                              <w:t>№</w:t>
                            </w:r>
                            <w:r w:rsidR="00523766">
                              <w:rPr>
                                <w:b/>
                                <w:sz w:val="28"/>
                                <w:szCs w:val="28"/>
                              </w:rPr>
                              <w:t xml:space="preserve"> </w:t>
                            </w:r>
                            <w:r w:rsidR="00B42842">
                              <w:rPr>
                                <w:b/>
                                <w:sz w:val="28"/>
                                <w:szCs w:val="28"/>
                              </w:rPr>
                              <w:t>21</w:t>
                            </w:r>
                            <w:r w:rsidR="0064754A">
                              <w:rPr>
                                <w:b/>
                                <w:sz w:val="28"/>
                                <w:szCs w:val="28"/>
                              </w:rPr>
                              <w:t xml:space="preserve"> (2</w:t>
                            </w:r>
                            <w:r w:rsidR="00B42842">
                              <w:rPr>
                                <w:b/>
                                <w:sz w:val="28"/>
                                <w:szCs w:val="28"/>
                              </w:rPr>
                              <w:t>17</w:t>
                            </w:r>
                            <w:r w:rsidR="0064754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B90F7B"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35FC" w:rsidRDefault="001A35F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1A35FC" w:rsidRDefault="001A35F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B42842" w:rsidRPr="00B42842" w:rsidRDefault="00B42842" w:rsidP="00B42842">
      <w:pPr>
        <w:shd w:val="clear" w:color="auto" w:fill="FFFFFF"/>
        <w:jc w:val="center"/>
        <w:rPr>
          <w:b/>
          <w:sz w:val="18"/>
          <w:szCs w:val="18"/>
        </w:rPr>
      </w:pPr>
      <w:r w:rsidRPr="0064754A">
        <w:rPr>
          <w:b/>
          <w:sz w:val="18"/>
          <w:szCs w:val="18"/>
        </w:rPr>
        <w:t xml:space="preserve">Постановление администрации Мошковского сельсовета Бековского района Пензенской области от </w:t>
      </w:r>
      <w:r>
        <w:rPr>
          <w:b/>
          <w:sz w:val="18"/>
          <w:szCs w:val="18"/>
        </w:rPr>
        <w:t>15.10</w:t>
      </w:r>
      <w:r w:rsidRPr="0064754A">
        <w:rPr>
          <w:b/>
          <w:sz w:val="18"/>
          <w:szCs w:val="18"/>
        </w:rPr>
        <w:t xml:space="preserve">.2020 № </w:t>
      </w:r>
      <w:r>
        <w:rPr>
          <w:b/>
          <w:sz w:val="18"/>
          <w:szCs w:val="18"/>
        </w:rPr>
        <w:t>73</w:t>
      </w:r>
      <w:r w:rsidRPr="0064754A">
        <w:rPr>
          <w:b/>
          <w:sz w:val="18"/>
          <w:szCs w:val="18"/>
        </w:rPr>
        <w:t xml:space="preserve"> «</w:t>
      </w:r>
      <w:r w:rsidRPr="00B42842">
        <w:rPr>
          <w:b/>
          <w:sz w:val="18"/>
          <w:szCs w:val="18"/>
        </w:rPr>
        <w:t>Об утверждении отчета об исполнении бюджета Мошковского сельсовета Бековского района Пензенской области за 9 месяцев</w:t>
      </w:r>
    </w:p>
    <w:p w:rsidR="00B42842" w:rsidRPr="00B42842" w:rsidRDefault="00B42842" w:rsidP="00B42842">
      <w:pPr>
        <w:shd w:val="clear" w:color="auto" w:fill="FFFFFF"/>
        <w:jc w:val="center"/>
        <w:rPr>
          <w:b/>
          <w:sz w:val="18"/>
          <w:szCs w:val="18"/>
        </w:rPr>
      </w:pPr>
      <w:r w:rsidRPr="00B42842">
        <w:rPr>
          <w:b/>
          <w:sz w:val="18"/>
          <w:szCs w:val="18"/>
        </w:rPr>
        <w:t xml:space="preserve"> 2020 года»</w:t>
      </w:r>
    </w:p>
    <w:p w:rsidR="00B42842" w:rsidRPr="00B42842" w:rsidRDefault="00B42842" w:rsidP="00B42842">
      <w:pPr>
        <w:shd w:val="clear" w:color="auto" w:fill="FFFFFF"/>
        <w:jc w:val="both"/>
        <w:rPr>
          <w:sz w:val="18"/>
          <w:szCs w:val="18"/>
        </w:rPr>
      </w:pPr>
      <w:r w:rsidRPr="00B42842">
        <w:rPr>
          <w:sz w:val="18"/>
          <w:szCs w:val="18"/>
        </w:rPr>
        <w:t>В соответствии с п. 5 ст. 264.2 Бюджетного кодекса Российской Федерации, решением Комитета местного самоуправления Мошковского сельсовета Бековского района Пензенской области от 26.07.2013 № 380-85/</w:t>
      </w:r>
      <w:r w:rsidRPr="00B42842">
        <w:rPr>
          <w:sz w:val="18"/>
          <w:szCs w:val="18"/>
          <w:lang w:val="en-US"/>
        </w:rPr>
        <w:t>V</w:t>
      </w:r>
      <w:r w:rsidRPr="00B42842">
        <w:rPr>
          <w:sz w:val="18"/>
          <w:szCs w:val="18"/>
        </w:rPr>
        <w:t xml:space="preserve"> «Об утверждении Положения о бюджетном устройстве и бюджетном процессе в Мошковском сельсовете Бековского района Пензенской области» (с последующими изменениями), </w:t>
      </w:r>
    </w:p>
    <w:p w:rsidR="00B42842" w:rsidRPr="00B42842" w:rsidRDefault="00B42842" w:rsidP="00B42842">
      <w:pPr>
        <w:shd w:val="clear" w:color="auto" w:fill="FFFFFF"/>
        <w:jc w:val="center"/>
        <w:rPr>
          <w:b/>
          <w:sz w:val="18"/>
          <w:szCs w:val="18"/>
        </w:rPr>
      </w:pPr>
      <w:r w:rsidRPr="00B42842">
        <w:rPr>
          <w:sz w:val="18"/>
          <w:szCs w:val="18"/>
        </w:rPr>
        <w:t>администрация Мошковского сельсовета</w:t>
      </w:r>
      <w:r w:rsidRPr="00B42842">
        <w:rPr>
          <w:b/>
          <w:sz w:val="18"/>
          <w:szCs w:val="18"/>
        </w:rPr>
        <w:t xml:space="preserve"> постановляет:</w:t>
      </w:r>
    </w:p>
    <w:p w:rsidR="00B42842" w:rsidRPr="00B42842" w:rsidRDefault="00B42842" w:rsidP="00B42842">
      <w:pPr>
        <w:shd w:val="clear" w:color="auto" w:fill="FFFFFF"/>
        <w:jc w:val="both"/>
        <w:rPr>
          <w:sz w:val="18"/>
          <w:szCs w:val="18"/>
        </w:rPr>
      </w:pPr>
      <w:r w:rsidRPr="00B42842">
        <w:rPr>
          <w:sz w:val="18"/>
          <w:szCs w:val="18"/>
        </w:rPr>
        <w:t>1. Утвердить прилагаемый отчет об исполнении бюджета Мошковского сельсовета Бековского района Пензенской области за 9 месяцев 2020 года.</w:t>
      </w:r>
    </w:p>
    <w:p w:rsidR="00B42842" w:rsidRPr="00B42842" w:rsidRDefault="00B42842" w:rsidP="00B42842">
      <w:pPr>
        <w:shd w:val="clear" w:color="auto" w:fill="FFFFFF"/>
        <w:jc w:val="both"/>
        <w:rPr>
          <w:sz w:val="18"/>
          <w:szCs w:val="18"/>
        </w:rPr>
      </w:pPr>
      <w:r w:rsidRPr="00B42842">
        <w:rPr>
          <w:sz w:val="18"/>
          <w:szCs w:val="18"/>
        </w:rPr>
        <w:t>2. Направить отчет об исполнении бюджета Мошковского сельсовета Бековского района Пензенской области за 9 месяцев 2020 года в Комитет местного самоуправления и ревизионную комиссию Мошковского сельсовета Бековского района Пензенской области.</w:t>
      </w:r>
    </w:p>
    <w:p w:rsidR="00B42842" w:rsidRPr="00B42842" w:rsidRDefault="00B42842" w:rsidP="00B42842">
      <w:pPr>
        <w:shd w:val="clear" w:color="auto" w:fill="FFFFFF"/>
        <w:jc w:val="both"/>
        <w:rPr>
          <w:sz w:val="18"/>
          <w:szCs w:val="18"/>
        </w:rPr>
      </w:pPr>
      <w:r w:rsidRPr="00B42842">
        <w:rPr>
          <w:sz w:val="18"/>
          <w:szCs w:val="18"/>
        </w:rPr>
        <w:t>3. Опубликовать настоящее постановление в информационном бюллетене «Ведомости Мошковского сельсовета».</w:t>
      </w:r>
    </w:p>
    <w:p w:rsidR="00B42842" w:rsidRDefault="00B42842" w:rsidP="00B42842">
      <w:pPr>
        <w:shd w:val="clear" w:color="auto" w:fill="FFFFFF"/>
        <w:jc w:val="both"/>
        <w:rPr>
          <w:sz w:val="18"/>
          <w:szCs w:val="18"/>
        </w:rPr>
      </w:pPr>
      <w:r w:rsidRPr="00B42842">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B42842" w:rsidRDefault="00B42842" w:rsidP="00B42842">
      <w:pPr>
        <w:shd w:val="clear" w:color="auto" w:fill="FFFFFF"/>
        <w:jc w:val="both"/>
        <w:rPr>
          <w:sz w:val="18"/>
          <w:szCs w:val="18"/>
        </w:rPr>
      </w:pPr>
      <w:r>
        <w:rPr>
          <w:sz w:val="18"/>
          <w:szCs w:val="18"/>
        </w:rPr>
        <w:t>Глава администрации</w:t>
      </w:r>
    </w:p>
    <w:p w:rsidR="00B42842" w:rsidRPr="00B42842" w:rsidRDefault="00B42842" w:rsidP="00B42842">
      <w:pPr>
        <w:shd w:val="clear" w:color="auto" w:fill="FFFFFF"/>
        <w:jc w:val="both"/>
        <w:rPr>
          <w:sz w:val="18"/>
          <w:szCs w:val="18"/>
        </w:rPr>
      </w:pPr>
      <w:r>
        <w:rPr>
          <w:sz w:val="18"/>
          <w:szCs w:val="18"/>
        </w:rPr>
        <w:t>Мошковского сельсовета                                                                                                           И.Б. Гнивковский</w:t>
      </w:r>
    </w:p>
    <w:p w:rsidR="00B42842" w:rsidRPr="00B42842" w:rsidRDefault="00B42842" w:rsidP="00B42842">
      <w:pPr>
        <w:pStyle w:val="ConsPlusNormal2"/>
        <w:jc w:val="center"/>
        <w:rPr>
          <w:rFonts w:ascii="Times New Roman" w:hAnsi="Times New Roman"/>
          <w:b/>
          <w:sz w:val="18"/>
          <w:szCs w:val="18"/>
        </w:rPr>
      </w:pPr>
    </w:p>
    <w:p w:rsidR="00B42842" w:rsidRDefault="00B42842" w:rsidP="00B42842">
      <w:pPr>
        <w:jc w:val="center"/>
        <w:rPr>
          <w:sz w:val="18"/>
          <w:szCs w:val="18"/>
        </w:rPr>
      </w:pPr>
      <w:r w:rsidRPr="00E14915">
        <w:rPr>
          <w:sz w:val="18"/>
          <w:szCs w:val="18"/>
        </w:rPr>
        <w:t>Приложение</w:t>
      </w:r>
      <w:r w:rsidR="00A71DA0">
        <w:rPr>
          <w:sz w:val="18"/>
          <w:szCs w:val="18"/>
        </w:rPr>
        <w:t xml:space="preserve"> </w:t>
      </w:r>
      <w:r w:rsidRPr="00E14915">
        <w:rPr>
          <w:sz w:val="18"/>
          <w:szCs w:val="18"/>
        </w:rPr>
        <w:t>к постановлению администрации</w:t>
      </w:r>
      <w:r w:rsidR="00A71DA0">
        <w:rPr>
          <w:sz w:val="18"/>
          <w:szCs w:val="18"/>
        </w:rPr>
        <w:t xml:space="preserve"> </w:t>
      </w:r>
      <w:r w:rsidRPr="00E14915">
        <w:rPr>
          <w:sz w:val="18"/>
          <w:szCs w:val="18"/>
        </w:rPr>
        <w:t>Мошковского сельсовета</w:t>
      </w:r>
      <w:r w:rsidR="00A71DA0">
        <w:rPr>
          <w:sz w:val="18"/>
          <w:szCs w:val="18"/>
        </w:rPr>
        <w:t xml:space="preserve"> </w:t>
      </w:r>
      <w:r w:rsidRPr="00E14915">
        <w:rPr>
          <w:sz w:val="18"/>
          <w:szCs w:val="18"/>
        </w:rPr>
        <w:t>от 15.10.2020 № 73</w:t>
      </w:r>
    </w:p>
    <w:p w:rsidR="00B42842" w:rsidRDefault="00B42842" w:rsidP="00B42842">
      <w:pPr>
        <w:jc w:val="center"/>
        <w:rPr>
          <w:b/>
          <w:sz w:val="18"/>
          <w:szCs w:val="18"/>
        </w:rPr>
      </w:pPr>
      <w:r w:rsidRPr="00B42842">
        <w:rPr>
          <w:b/>
          <w:sz w:val="18"/>
          <w:szCs w:val="18"/>
        </w:rPr>
        <w:t>Отчет об исполнении бюджета Мошковского сельсовета Бековского района Пензенской области</w:t>
      </w:r>
    </w:p>
    <w:p w:rsidR="00B42842" w:rsidRPr="00B42842" w:rsidRDefault="00B42842" w:rsidP="00B42842">
      <w:pPr>
        <w:jc w:val="center"/>
        <w:rPr>
          <w:b/>
          <w:sz w:val="18"/>
          <w:szCs w:val="18"/>
        </w:rPr>
      </w:pPr>
      <w:r w:rsidRPr="00B42842">
        <w:rPr>
          <w:b/>
          <w:sz w:val="18"/>
          <w:szCs w:val="18"/>
        </w:rPr>
        <w:t xml:space="preserve"> за 9 месяцев 2020 года</w:t>
      </w:r>
    </w:p>
    <w:p w:rsidR="00B42842" w:rsidRPr="00E14915" w:rsidRDefault="00B42842" w:rsidP="00B42842">
      <w:pPr>
        <w:ind w:right="1245"/>
        <w:rPr>
          <w:sz w:val="18"/>
          <w:szCs w:val="18"/>
        </w:rPr>
      </w:pPr>
    </w:p>
    <w:tbl>
      <w:tblPr>
        <w:tblW w:w="1004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4"/>
        <w:gridCol w:w="1275"/>
        <w:gridCol w:w="1134"/>
        <w:gridCol w:w="1266"/>
        <w:gridCol w:w="1134"/>
        <w:gridCol w:w="1134"/>
        <w:gridCol w:w="1423"/>
      </w:tblGrid>
      <w:tr w:rsidR="00B42842" w:rsidRPr="00E14915" w:rsidTr="00523766">
        <w:trPr>
          <w:trHeight w:val="259"/>
        </w:trPr>
        <w:tc>
          <w:tcPr>
            <w:tcW w:w="2674" w:type="dxa"/>
            <w:shd w:val="clear" w:color="auto" w:fill="auto"/>
          </w:tcPr>
          <w:p w:rsidR="00B42842" w:rsidRPr="00E14915" w:rsidRDefault="00B42842" w:rsidP="004E2E0D">
            <w:pPr>
              <w:jc w:val="center"/>
              <w:rPr>
                <w:sz w:val="18"/>
                <w:szCs w:val="18"/>
              </w:rPr>
            </w:pPr>
            <w:r w:rsidRPr="00E14915">
              <w:rPr>
                <w:b/>
                <w:bCs/>
                <w:sz w:val="18"/>
                <w:szCs w:val="18"/>
              </w:rPr>
              <w:t>Наименование показателя</w:t>
            </w:r>
          </w:p>
        </w:tc>
        <w:tc>
          <w:tcPr>
            <w:tcW w:w="1275" w:type="dxa"/>
            <w:shd w:val="clear" w:color="auto" w:fill="auto"/>
            <w:noWrap/>
          </w:tcPr>
          <w:p w:rsidR="00B42842" w:rsidRPr="00E14915" w:rsidRDefault="00B42842" w:rsidP="004E2E0D">
            <w:pPr>
              <w:jc w:val="center"/>
              <w:rPr>
                <w:sz w:val="18"/>
                <w:szCs w:val="18"/>
              </w:rPr>
            </w:pPr>
            <w:r w:rsidRPr="00E14915">
              <w:rPr>
                <w:b/>
                <w:bCs/>
                <w:sz w:val="18"/>
                <w:szCs w:val="18"/>
              </w:rPr>
              <w:t>КБК</w:t>
            </w:r>
          </w:p>
        </w:tc>
        <w:tc>
          <w:tcPr>
            <w:tcW w:w="1134" w:type="dxa"/>
            <w:shd w:val="clear" w:color="auto" w:fill="auto"/>
            <w:noWrap/>
          </w:tcPr>
          <w:p w:rsidR="00B42842" w:rsidRPr="00E14915" w:rsidRDefault="00B42842" w:rsidP="004E2E0D">
            <w:pPr>
              <w:jc w:val="center"/>
              <w:rPr>
                <w:b/>
                <w:bCs/>
                <w:sz w:val="18"/>
                <w:szCs w:val="18"/>
              </w:rPr>
            </w:pPr>
            <w:r w:rsidRPr="00E14915">
              <w:rPr>
                <w:b/>
                <w:bCs/>
                <w:sz w:val="18"/>
                <w:szCs w:val="18"/>
              </w:rPr>
              <w:t>Уточненный план на 2020год</w:t>
            </w:r>
          </w:p>
        </w:tc>
        <w:tc>
          <w:tcPr>
            <w:tcW w:w="1266" w:type="dxa"/>
            <w:shd w:val="clear" w:color="auto" w:fill="auto"/>
            <w:noWrap/>
          </w:tcPr>
          <w:p w:rsidR="00B42842" w:rsidRDefault="00B42842" w:rsidP="004E2E0D">
            <w:pPr>
              <w:jc w:val="center"/>
              <w:rPr>
                <w:b/>
                <w:bCs/>
                <w:sz w:val="18"/>
                <w:szCs w:val="18"/>
              </w:rPr>
            </w:pPr>
            <w:r w:rsidRPr="00E14915">
              <w:rPr>
                <w:b/>
                <w:bCs/>
                <w:sz w:val="18"/>
                <w:szCs w:val="18"/>
              </w:rPr>
              <w:t xml:space="preserve">Уточненный кассовый план </w:t>
            </w:r>
          </w:p>
          <w:p w:rsidR="00B42842" w:rsidRPr="00E14915" w:rsidRDefault="00B42842" w:rsidP="004E2E0D">
            <w:pPr>
              <w:jc w:val="center"/>
              <w:rPr>
                <w:b/>
                <w:bCs/>
                <w:sz w:val="18"/>
                <w:szCs w:val="18"/>
              </w:rPr>
            </w:pPr>
            <w:r w:rsidRPr="00E14915">
              <w:rPr>
                <w:b/>
                <w:bCs/>
                <w:sz w:val="18"/>
                <w:szCs w:val="18"/>
              </w:rPr>
              <w:t>за 9 месяцев 2020 года</w:t>
            </w:r>
          </w:p>
        </w:tc>
        <w:tc>
          <w:tcPr>
            <w:tcW w:w="1134" w:type="dxa"/>
            <w:shd w:val="clear" w:color="auto" w:fill="auto"/>
            <w:noWrap/>
          </w:tcPr>
          <w:p w:rsidR="00B42842" w:rsidRPr="00E14915" w:rsidRDefault="00B42842" w:rsidP="004E2E0D">
            <w:pPr>
              <w:jc w:val="center"/>
              <w:rPr>
                <w:b/>
                <w:bCs/>
                <w:sz w:val="18"/>
                <w:szCs w:val="18"/>
              </w:rPr>
            </w:pPr>
            <w:r w:rsidRPr="00E14915">
              <w:rPr>
                <w:b/>
                <w:bCs/>
                <w:sz w:val="18"/>
                <w:szCs w:val="18"/>
              </w:rPr>
              <w:t>Исполнено</w:t>
            </w:r>
          </w:p>
        </w:tc>
        <w:tc>
          <w:tcPr>
            <w:tcW w:w="1134" w:type="dxa"/>
            <w:shd w:val="clear" w:color="auto" w:fill="auto"/>
            <w:noWrap/>
          </w:tcPr>
          <w:p w:rsidR="00B42842" w:rsidRPr="00E14915" w:rsidRDefault="00B42842" w:rsidP="004E2E0D">
            <w:pPr>
              <w:jc w:val="center"/>
              <w:rPr>
                <w:b/>
                <w:bCs/>
                <w:sz w:val="18"/>
                <w:szCs w:val="18"/>
              </w:rPr>
            </w:pPr>
            <w:r w:rsidRPr="00E14915">
              <w:rPr>
                <w:b/>
                <w:bCs/>
                <w:sz w:val="18"/>
                <w:szCs w:val="18"/>
              </w:rPr>
              <w:t>% исполнения к году</w:t>
            </w:r>
          </w:p>
        </w:tc>
        <w:tc>
          <w:tcPr>
            <w:tcW w:w="1423" w:type="dxa"/>
            <w:shd w:val="clear" w:color="auto" w:fill="auto"/>
            <w:noWrap/>
          </w:tcPr>
          <w:p w:rsidR="00B42842" w:rsidRPr="00E14915" w:rsidRDefault="00B42842" w:rsidP="004E2E0D">
            <w:pPr>
              <w:jc w:val="center"/>
              <w:rPr>
                <w:b/>
                <w:bCs/>
                <w:sz w:val="18"/>
                <w:szCs w:val="18"/>
              </w:rPr>
            </w:pPr>
            <w:r w:rsidRPr="00E14915">
              <w:rPr>
                <w:b/>
                <w:bCs/>
                <w:sz w:val="18"/>
                <w:szCs w:val="18"/>
              </w:rPr>
              <w:t>% исполнения к уточненному кассовому плану за 9 месяцев 2020 года</w:t>
            </w:r>
          </w:p>
        </w:tc>
      </w:tr>
      <w:tr w:rsidR="00B42842" w:rsidRPr="00E14915" w:rsidTr="00523766">
        <w:trPr>
          <w:trHeight w:val="259"/>
        </w:trPr>
        <w:tc>
          <w:tcPr>
            <w:tcW w:w="2674" w:type="dxa"/>
            <w:shd w:val="clear" w:color="auto" w:fill="auto"/>
            <w:vAlign w:val="bottom"/>
          </w:tcPr>
          <w:p w:rsidR="00B42842" w:rsidRPr="00E14915" w:rsidRDefault="00B42842" w:rsidP="004E2E0D">
            <w:pPr>
              <w:jc w:val="center"/>
              <w:rPr>
                <w:sz w:val="18"/>
                <w:szCs w:val="18"/>
              </w:rPr>
            </w:pPr>
            <w:r w:rsidRPr="00E14915">
              <w:rPr>
                <w:sz w:val="18"/>
                <w:szCs w:val="18"/>
              </w:rPr>
              <w:t>1</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2</w:t>
            </w:r>
          </w:p>
        </w:tc>
        <w:tc>
          <w:tcPr>
            <w:tcW w:w="1134" w:type="dxa"/>
            <w:shd w:val="clear" w:color="auto" w:fill="auto"/>
            <w:noWrap/>
            <w:vAlign w:val="center"/>
          </w:tcPr>
          <w:p w:rsidR="00B42842" w:rsidRPr="00E14915" w:rsidRDefault="00B42842" w:rsidP="004E2E0D">
            <w:pPr>
              <w:jc w:val="center"/>
              <w:rPr>
                <w:color w:val="000000"/>
                <w:sz w:val="18"/>
                <w:szCs w:val="18"/>
              </w:rPr>
            </w:pPr>
            <w:r w:rsidRPr="00E14915">
              <w:rPr>
                <w:color w:val="000000"/>
                <w:sz w:val="18"/>
                <w:szCs w:val="18"/>
              </w:rPr>
              <w:t>3</w:t>
            </w:r>
          </w:p>
        </w:tc>
        <w:tc>
          <w:tcPr>
            <w:tcW w:w="1266" w:type="dxa"/>
            <w:shd w:val="clear" w:color="auto" w:fill="auto"/>
            <w:noWrap/>
            <w:vAlign w:val="center"/>
          </w:tcPr>
          <w:p w:rsidR="00B42842" w:rsidRPr="00E14915" w:rsidRDefault="00B42842" w:rsidP="004E2E0D">
            <w:pPr>
              <w:jc w:val="center"/>
              <w:rPr>
                <w:color w:val="000000"/>
                <w:sz w:val="18"/>
                <w:szCs w:val="18"/>
              </w:rPr>
            </w:pPr>
            <w:r w:rsidRPr="00E14915">
              <w:rPr>
                <w:color w:val="000000"/>
                <w:sz w:val="18"/>
                <w:szCs w:val="18"/>
              </w:rPr>
              <w:t>4</w:t>
            </w:r>
          </w:p>
        </w:tc>
        <w:tc>
          <w:tcPr>
            <w:tcW w:w="1134" w:type="dxa"/>
            <w:shd w:val="clear" w:color="auto" w:fill="auto"/>
            <w:noWrap/>
            <w:vAlign w:val="center"/>
          </w:tcPr>
          <w:p w:rsidR="00B42842" w:rsidRPr="00E14915" w:rsidRDefault="00B42842" w:rsidP="004E2E0D">
            <w:pPr>
              <w:jc w:val="center"/>
              <w:rPr>
                <w:color w:val="000000"/>
                <w:sz w:val="18"/>
                <w:szCs w:val="18"/>
              </w:rPr>
            </w:pPr>
            <w:r w:rsidRPr="00E14915">
              <w:rPr>
                <w:color w:val="000000"/>
                <w:sz w:val="18"/>
                <w:szCs w:val="18"/>
              </w:rPr>
              <w:t>5</w:t>
            </w:r>
          </w:p>
        </w:tc>
        <w:tc>
          <w:tcPr>
            <w:tcW w:w="1134" w:type="dxa"/>
            <w:shd w:val="clear" w:color="auto" w:fill="auto"/>
            <w:noWrap/>
            <w:vAlign w:val="center"/>
          </w:tcPr>
          <w:p w:rsidR="00B42842" w:rsidRPr="00E14915" w:rsidRDefault="00B42842" w:rsidP="004E2E0D">
            <w:pPr>
              <w:jc w:val="center"/>
              <w:rPr>
                <w:color w:val="000000"/>
                <w:sz w:val="18"/>
                <w:szCs w:val="18"/>
              </w:rPr>
            </w:pPr>
            <w:r w:rsidRPr="00E14915">
              <w:rPr>
                <w:color w:val="000000"/>
                <w:sz w:val="18"/>
                <w:szCs w:val="18"/>
              </w:rPr>
              <w:t>6</w:t>
            </w:r>
          </w:p>
        </w:tc>
        <w:tc>
          <w:tcPr>
            <w:tcW w:w="1423" w:type="dxa"/>
            <w:shd w:val="clear" w:color="auto" w:fill="auto"/>
            <w:noWrap/>
            <w:vAlign w:val="center"/>
          </w:tcPr>
          <w:p w:rsidR="00B42842" w:rsidRPr="00E14915" w:rsidRDefault="00B42842" w:rsidP="004E2E0D">
            <w:pPr>
              <w:jc w:val="center"/>
              <w:rPr>
                <w:color w:val="000000"/>
                <w:sz w:val="18"/>
                <w:szCs w:val="18"/>
              </w:rPr>
            </w:pPr>
            <w:r w:rsidRPr="00E14915">
              <w:rPr>
                <w:color w:val="000000"/>
                <w:sz w:val="18"/>
                <w:szCs w:val="18"/>
              </w:rPr>
              <w:t>7</w:t>
            </w:r>
          </w:p>
        </w:tc>
      </w:tr>
      <w:tr w:rsidR="00B42842" w:rsidRPr="00E14915" w:rsidTr="00523766">
        <w:trPr>
          <w:trHeight w:val="259"/>
        </w:trPr>
        <w:tc>
          <w:tcPr>
            <w:tcW w:w="2674" w:type="dxa"/>
            <w:shd w:val="clear" w:color="auto" w:fill="auto"/>
            <w:vAlign w:val="bottom"/>
          </w:tcPr>
          <w:p w:rsidR="00B42842" w:rsidRPr="00E14915" w:rsidRDefault="00B42842" w:rsidP="004E2E0D">
            <w:pPr>
              <w:rPr>
                <w:sz w:val="18"/>
                <w:szCs w:val="18"/>
              </w:rPr>
            </w:pPr>
            <w:r w:rsidRPr="00E14915">
              <w:rPr>
                <w:sz w:val="18"/>
                <w:szCs w:val="18"/>
              </w:rPr>
              <w:t xml:space="preserve">Доходы бюджета - всего  </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х</w:t>
            </w:r>
          </w:p>
        </w:tc>
        <w:tc>
          <w:tcPr>
            <w:tcW w:w="1134" w:type="dxa"/>
            <w:shd w:val="clear" w:color="auto" w:fill="auto"/>
            <w:noWrap/>
            <w:vAlign w:val="center"/>
          </w:tcPr>
          <w:p w:rsidR="00B42842" w:rsidRPr="00E14915" w:rsidRDefault="00B42842" w:rsidP="00B42842">
            <w:pPr>
              <w:jc w:val="center"/>
              <w:rPr>
                <w:color w:val="000000"/>
                <w:sz w:val="18"/>
                <w:szCs w:val="18"/>
              </w:rPr>
            </w:pPr>
            <w:r w:rsidRPr="00E14915">
              <w:rPr>
                <w:color w:val="000000"/>
                <w:sz w:val="18"/>
                <w:szCs w:val="18"/>
              </w:rPr>
              <w:t>3 808 308,99</w:t>
            </w:r>
          </w:p>
        </w:tc>
        <w:tc>
          <w:tcPr>
            <w:tcW w:w="1266" w:type="dxa"/>
            <w:shd w:val="clear" w:color="auto" w:fill="auto"/>
            <w:noWrap/>
            <w:vAlign w:val="center"/>
          </w:tcPr>
          <w:p w:rsidR="00B42842" w:rsidRPr="00E14915" w:rsidRDefault="00B42842" w:rsidP="00B42842">
            <w:pPr>
              <w:jc w:val="center"/>
              <w:rPr>
                <w:color w:val="000000"/>
                <w:sz w:val="18"/>
                <w:szCs w:val="18"/>
              </w:rPr>
            </w:pPr>
            <w:r w:rsidRPr="00E14915">
              <w:rPr>
                <w:color w:val="000000"/>
                <w:sz w:val="18"/>
                <w:szCs w:val="18"/>
              </w:rPr>
              <w:t>2357 889,12</w:t>
            </w:r>
          </w:p>
        </w:tc>
        <w:tc>
          <w:tcPr>
            <w:tcW w:w="1134" w:type="dxa"/>
            <w:shd w:val="clear" w:color="auto" w:fill="auto"/>
            <w:noWrap/>
            <w:vAlign w:val="center"/>
          </w:tcPr>
          <w:p w:rsidR="00B42842" w:rsidRPr="00E14915" w:rsidRDefault="00B42842" w:rsidP="00B42842">
            <w:pPr>
              <w:jc w:val="center"/>
              <w:rPr>
                <w:color w:val="000000"/>
                <w:sz w:val="18"/>
                <w:szCs w:val="18"/>
              </w:rPr>
            </w:pPr>
            <w:r w:rsidRPr="00E14915">
              <w:rPr>
                <w:color w:val="000000"/>
                <w:sz w:val="18"/>
                <w:szCs w:val="18"/>
              </w:rPr>
              <w:t>2 358 556,00</w:t>
            </w:r>
          </w:p>
        </w:tc>
        <w:tc>
          <w:tcPr>
            <w:tcW w:w="1134" w:type="dxa"/>
            <w:shd w:val="clear" w:color="auto" w:fill="auto"/>
            <w:noWrap/>
            <w:vAlign w:val="center"/>
          </w:tcPr>
          <w:p w:rsidR="00B42842" w:rsidRPr="00E14915" w:rsidRDefault="00B42842" w:rsidP="00B42842">
            <w:pPr>
              <w:jc w:val="center"/>
              <w:rPr>
                <w:color w:val="000000"/>
                <w:sz w:val="18"/>
                <w:szCs w:val="18"/>
              </w:rPr>
            </w:pPr>
            <w:r w:rsidRPr="00E14915">
              <w:rPr>
                <w:color w:val="000000"/>
                <w:sz w:val="18"/>
                <w:szCs w:val="18"/>
              </w:rPr>
              <w:t>61,92</w:t>
            </w:r>
          </w:p>
        </w:tc>
        <w:tc>
          <w:tcPr>
            <w:tcW w:w="1423" w:type="dxa"/>
            <w:shd w:val="clear" w:color="auto" w:fill="auto"/>
            <w:noWrap/>
            <w:vAlign w:val="center"/>
          </w:tcPr>
          <w:p w:rsidR="00B42842" w:rsidRPr="00E14915" w:rsidRDefault="00B42842" w:rsidP="00B42842">
            <w:pPr>
              <w:jc w:val="center"/>
              <w:rPr>
                <w:color w:val="000000"/>
                <w:sz w:val="18"/>
                <w:szCs w:val="18"/>
              </w:rPr>
            </w:pPr>
            <w:r w:rsidRPr="00E14915">
              <w:rPr>
                <w:color w:val="000000"/>
                <w:sz w:val="18"/>
                <w:szCs w:val="18"/>
              </w:rPr>
              <w:t>100,03</w:t>
            </w:r>
          </w:p>
        </w:tc>
      </w:tr>
      <w:tr w:rsidR="00B42842" w:rsidRPr="00E14915" w:rsidTr="00523766">
        <w:trPr>
          <w:trHeight w:val="255"/>
        </w:trPr>
        <w:tc>
          <w:tcPr>
            <w:tcW w:w="2674" w:type="dxa"/>
            <w:shd w:val="clear" w:color="auto" w:fill="auto"/>
            <w:vAlign w:val="bottom"/>
          </w:tcPr>
          <w:p w:rsidR="00B42842" w:rsidRPr="00E14915" w:rsidRDefault="00B42842" w:rsidP="004E2E0D">
            <w:pPr>
              <w:rPr>
                <w:sz w:val="18"/>
                <w:szCs w:val="18"/>
              </w:rPr>
            </w:pPr>
            <w:r w:rsidRPr="00E14915">
              <w:rPr>
                <w:sz w:val="18"/>
                <w:szCs w:val="18"/>
              </w:rPr>
              <w:t>в том числе:</w:t>
            </w:r>
          </w:p>
        </w:tc>
        <w:tc>
          <w:tcPr>
            <w:tcW w:w="1275" w:type="dxa"/>
            <w:shd w:val="clear" w:color="auto" w:fill="auto"/>
            <w:vAlign w:val="bottom"/>
          </w:tcPr>
          <w:p w:rsidR="00B42842" w:rsidRPr="00E14915" w:rsidRDefault="00B42842" w:rsidP="004E2E0D">
            <w:pPr>
              <w:jc w:val="center"/>
              <w:rPr>
                <w:sz w:val="18"/>
                <w:szCs w:val="18"/>
              </w:rPr>
            </w:pPr>
            <w:r w:rsidRPr="00E14915">
              <w:rPr>
                <w:sz w:val="18"/>
                <w:szCs w:val="18"/>
              </w:rPr>
              <w:t> </w:t>
            </w:r>
          </w:p>
        </w:tc>
        <w:tc>
          <w:tcPr>
            <w:tcW w:w="1134" w:type="dxa"/>
            <w:shd w:val="clear" w:color="auto" w:fill="auto"/>
            <w:noWrap/>
            <w:vAlign w:val="center"/>
          </w:tcPr>
          <w:p w:rsidR="00B42842" w:rsidRPr="00E14915" w:rsidRDefault="00B42842" w:rsidP="00B42842">
            <w:pPr>
              <w:jc w:val="center"/>
              <w:rPr>
                <w:sz w:val="18"/>
                <w:szCs w:val="18"/>
              </w:rPr>
            </w:pPr>
          </w:p>
        </w:tc>
        <w:tc>
          <w:tcPr>
            <w:tcW w:w="1266" w:type="dxa"/>
            <w:shd w:val="clear" w:color="auto" w:fill="auto"/>
            <w:noWrap/>
            <w:vAlign w:val="center"/>
          </w:tcPr>
          <w:p w:rsidR="00B42842" w:rsidRPr="00E14915" w:rsidRDefault="00B42842" w:rsidP="00B42842">
            <w:pPr>
              <w:jc w:val="center"/>
              <w:rPr>
                <w:sz w:val="18"/>
                <w:szCs w:val="18"/>
              </w:rPr>
            </w:pPr>
          </w:p>
        </w:tc>
        <w:tc>
          <w:tcPr>
            <w:tcW w:w="1134" w:type="dxa"/>
            <w:shd w:val="clear" w:color="auto" w:fill="auto"/>
            <w:noWrap/>
            <w:vAlign w:val="center"/>
          </w:tcPr>
          <w:p w:rsidR="00B42842" w:rsidRPr="00E14915" w:rsidRDefault="00B42842" w:rsidP="00B42842">
            <w:pPr>
              <w:jc w:val="center"/>
              <w:rPr>
                <w:sz w:val="18"/>
                <w:szCs w:val="18"/>
              </w:rPr>
            </w:pPr>
          </w:p>
        </w:tc>
        <w:tc>
          <w:tcPr>
            <w:tcW w:w="1134" w:type="dxa"/>
            <w:shd w:val="clear" w:color="auto" w:fill="auto"/>
            <w:noWrap/>
            <w:vAlign w:val="center"/>
          </w:tcPr>
          <w:p w:rsidR="00B42842" w:rsidRPr="00E14915" w:rsidRDefault="00B42842" w:rsidP="00B42842">
            <w:pPr>
              <w:jc w:val="center"/>
              <w:rPr>
                <w:sz w:val="18"/>
                <w:szCs w:val="18"/>
              </w:rPr>
            </w:pPr>
          </w:p>
        </w:tc>
        <w:tc>
          <w:tcPr>
            <w:tcW w:w="1423" w:type="dxa"/>
            <w:shd w:val="clear" w:color="auto" w:fill="auto"/>
            <w:noWrap/>
            <w:vAlign w:val="center"/>
          </w:tcPr>
          <w:p w:rsidR="00B42842" w:rsidRPr="00E14915" w:rsidRDefault="00B42842" w:rsidP="00B42842">
            <w:pPr>
              <w:jc w:val="center"/>
              <w:rPr>
                <w:sz w:val="18"/>
                <w:szCs w:val="18"/>
              </w:rPr>
            </w:pPr>
          </w:p>
        </w:tc>
      </w:tr>
      <w:tr w:rsidR="00B42842" w:rsidRPr="00E14915" w:rsidTr="00523766">
        <w:trPr>
          <w:trHeight w:val="30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НАЛОГОВЫЕ И НЕНАЛОГОВЫЕ ДОХОДЫ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10010000000000000000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415 000,00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297 000,00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297 526,83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71,57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100,18</w:t>
            </w:r>
          </w:p>
        </w:tc>
      </w:tr>
      <w:tr w:rsidR="00B42842" w:rsidRPr="00E14915" w:rsidTr="00523766">
        <w:trPr>
          <w:trHeight w:val="30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НАЛОГИ НА ТОВАРЫ (РАБОТЫ, УСЛУГИ), РЕАЛИЗУЕМЫЕ НА ТЕРРИТОРИИ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415 000,00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297 000,00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297 526,83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71,57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100,18</w:t>
            </w:r>
          </w:p>
        </w:tc>
      </w:tr>
      <w:tr w:rsidR="00B42842" w:rsidRPr="00E14915" w:rsidTr="00523766">
        <w:trPr>
          <w:trHeight w:val="653"/>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Акцизы по подакцизным товарам (продукции), производимым на территории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10010302000010000110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415 000,00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297 000,00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297 526,83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71,57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100,18</w:t>
            </w:r>
          </w:p>
        </w:tc>
      </w:tr>
      <w:tr w:rsidR="00B42842" w:rsidRPr="00E14915" w:rsidTr="00523766">
        <w:trPr>
          <w:trHeight w:hRule="exact" w:val="2141"/>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10010302230010000110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188 000,00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138 000,00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138 709,32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73,41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100,52</w:t>
            </w:r>
          </w:p>
        </w:tc>
      </w:tr>
      <w:tr w:rsidR="00B42842" w:rsidRPr="00E14915" w:rsidTr="00523766">
        <w:trPr>
          <w:trHeight w:val="166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10010302231010000110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188 000,00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138 000,00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138 709,32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73,41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100,52</w:t>
            </w:r>
          </w:p>
        </w:tc>
      </w:tr>
      <w:tr w:rsidR="00B42842" w:rsidRPr="00E14915" w:rsidTr="00523766">
        <w:trPr>
          <w:trHeight w:val="69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уплаты акцизов на моторные масла для дизельных и (или) карбюраторных (</w:t>
            </w:r>
            <w:proofErr w:type="spellStart"/>
            <w:r w:rsidRPr="00E14915">
              <w:rPr>
                <w:color w:val="000000"/>
                <w:sz w:val="18"/>
                <w:szCs w:val="18"/>
              </w:rPr>
              <w:t>инжекторных</w:t>
            </w:r>
            <w:proofErr w:type="spellEnd"/>
            <w:r w:rsidRPr="00E14915">
              <w:rPr>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10010302240010000110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957,59</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50,00</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95,76</w:t>
            </w:r>
          </w:p>
        </w:tc>
      </w:tr>
      <w:tr w:rsidR="00B42842" w:rsidRPr="00E14915" w:rsidTr="00523766">
        <w:trPr>
          <w:trHeight w:val="69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уплаты акцизов на моторные масла для дизельных и (или) карбюраторных (</w:t>
            </w:r>
            <w:proofErr w:type="spellStart"/>
            <w:r w:rsidRPr="00E14915">
              <w:rPr>
                <w:color w:val="000000"/>
                <w:sz w:val="18"/>
                <w:szCs w:val="18"/>
              </w:rPr>
              <w:t>инжекторных</w:t>
            </w:r>
            <w:proofErr w:type="spellEnd"/>
            <w:r w:rsidRPr="00E14915">
              <w:rPr>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10010302241010000110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957,59</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50,00</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95,76</w:t>
            </w:r>
          </w:p>
        </w:tc>
      </w:tr>
      <w:tr w:rsidR="00B42842" w:rsidRPr="00E14915" w:rsidTr="00523766">
        <w:trPr>
          <w:trHeight w:val="406"/>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10010302250010000110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256 000,00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185 000,00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184 953,69</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72,27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99,98</w:t>
            </w:r>
          </w:p>
        </w:tc>
      </w:tr>
      <w:tr w:rsidR="00B42842" w:rsidRPr="00E14915" w:rsidTr="00523766">
        <w:trPr>
          <w:trHeight w:val="204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10010302251010000110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256 000,00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185 000,00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184 953,69</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72,27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99,98</w:t>
            </w:r>
          </w:p>
        </w:tc>
      </w:tr>
      <w:tr w:rsidR="00B42842" w:rsidRPr="00E14915" w:rsidTr="00523766">
        <w:trPr>
          <w:trHeight w:val="18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10010302260010000110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-31 000,00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-27 000,00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-27 093,77</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87,10</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101,71</w:t>
            </w:r>
          </w:p>
        </w:tc>
      </w:tr>
      <w:tr w:rsidR="00B42842" w:rsidRPr="00E14915" w:rsidTr="00523766">
        <w:trPr>
          <w:trHeight w:val="689"/>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10010302261010000110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-31 000,00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-27 000,00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-27 093,77</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87,10</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101,71</w:t>
            </w:r>
          </w:p>
        </w:tc>
      </w:tr>
      <w:tr w:rsidR="00B42842" w:rsidRPr="00E14915" w:rsidTr="00523766">
        <w:trPr>
          <w:trHeight w:val="30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НАЛОГОВЫЕ И НЕНАЛОГОВЫЕ ДОХОДЫ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18210000000000000000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1 061 000,00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704 000,00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704 140,05</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66,36</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100,02</w:t>
            </w:r>
          </w:p>
        </w:tc>
      </w:tr>
      <w:tr w:rsidR="00B42842" w:rsidRPr="00E14915" w:rsidTr="00523766">
        <w:trPr>
          <w:trHeight w:val="30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НАЛОГИ НА ПРИБЫЛЬ, ДОХОДЫ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18210100000000000000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10 106,38</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76,93</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101,07</w:t>
            </w:r>
          </w:p>
        </w:tc>
      </w:tr>
      <w:tr w:rsidR="00B42842" w:rsidRPr="00E14915" w:rsidTr="00523766">
        <w:trPr>
          <w:trHeight w:hRule="exact" w:val="477"/>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Налог на доходы физических лиц</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18210102000010000110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10 106,38</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76,93</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101,07</w:t>
            </w:r>
          </w:p>
        </w:tc>
      </w:tr>
      <w:tr w:rsidR="00B42842" w:rsidRPr="00E14915" w:rsidTr="00523766">
        <w:trPr>
          <w:trHeight w:val="300"/>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18210102010010000110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10 106,38</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76,93</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101,07</w:t>
            </w:r>
          </w:p>
        </w:tc>
      </w:tr>
      <w:tr w:rsidR="00B42842" w:rsidRPr="00E14915" w:rsidTr="00523766">
        <w:trPr>
          <w:trHeight w:val="683"/>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w:t>
            </w:r>
            <w:r w:rsidRPr="00E14915">
              <w:rPr>
                <w:color w:val="000000"/>
                <w:sz w:val="18"/>
                <w:szCs w:val="18"/>
              </w:rPr>
              <w:lastRenderedPageBreak/>
              <w:t>недоимка и задолженность по соответствующему платежу, в том числе по отмененному)</w:t>
            </w:r>
          </w:p>
        </w:tc>
        <w:tc>
          <w:tcPr>
            <w:tcW w:w="1275" w:type="dxa"/>
            <w:shd w:val="clear" w:color="auto" w:fill="auto"/>
            <w:noWrap/>
            <w:vAlign w:val="bottom"/>
          </w:tcPr>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464BBD" w:rsidRDefault="00464BBD" w:rsidP="004E2E0D">
            <w:pPr>
              <w:jc w:val="center"/>
              <w:rPr>
                <w:color w:val="000000"/>
                <w:sz w:val="18"/>
                <w:szCs w:val="18"/>
              </w:rPr>
            </w:pPr>
          </w:p>
          <w:p w:rsidR="00B42842" w:rsidRPr="00E14915" w:rsidRDefault="00B42842" w:rsidP="004E2E0D">
            <w:pPr>
              <w:jc w:val="center"/>
              <w:rPr>
                <w:color w:val="000000"/>
                <w:sz w:val="18"/>
                <w:szCs w:val="18"/>
              </w:rPr>
            </w:pPr>
            <w:r w:rsidRPr="00E14915">
              <w:rPr>
                <w:color w:val="000000"/>
                <w:sz w:val="18"/>
                <w:szCs w:val="18"/>
              </w:rPr>
              <w:t>18210102010011000110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10 106,38</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76,93</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101,07</w:t>
            </w:r>
          </w:p>
        </w:tc>
      </w:tr>
      <w:tr w:rsidR="00B42842" w:rsidRPr="00E14915" w:rsidTr="00523766">
        <w:trPr>
          <w:trHeight w:val="282"/>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lastRenderedPageBreak/>
              <w:t>НАЛОГИ НА ИМУЩЕСТВО</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1 048 000,00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694 000,00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694 033,67</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66,23</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100,01</w:t>
            </w:r>
          </w:p>
        </w:tc>
      </w:tr>
      <w:tr w:rsidR="00B42842" w:rsidRPr="00E14915" w:rsidTr="00523766">
        <w:trPr>
          <w:trHeight w:val="402"/>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Налог на имущество физических лиц</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18210601000000000110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15 000,00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2 359,62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13,34</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117,99</w:t>
            </w:r>
          </w:p>
        </w:tc>
      </w:tr>
      <w:tr w:rsidR="00B42842" w:rsidRPr="00E14915" w:rsidTr="00523766">
        <w:trPr>
          <w:trHeight w:val="46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18210601030100000110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15 000,00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2 359,62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13,34</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117,99</w:t>
            </w:r>
          </w:p>
        </w:tc>
      </w:tr>
      <w:tr w:rsidR="00B42842" w:rsidRPr="00E14915" w:rsidTr="00523766">
        <w:trPr>
          <w:trHeight w:val="46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18210601030101000110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15 000,00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2 359,62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13,34</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117,99</w:t>
            </w:r>
          </w:p>
        </w:tc>
      </w:tr>
      <w:tr w:rsidR="00B42842" w:rsidRPr="00E14915" w:rsidTr="00523766">
        <w:trPr>
          <w:trHeight w:val="441"/>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Земельный налог</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18210606000000000110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1 033 000,00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692 000,00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691 674,05</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66,99</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99,96</w:t>
            </w:r>
          </w:p>
        </w:tc>
      </w:tr>
      <w:tr w:rsidR="00B42842" w:rsidRPr="00E14915" w:rsidTr="00523766">
        <w:trPr>
          <w:trHeight w:val="418"/>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Земельный налог с организаций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18210606030000000110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892 000,00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683 000,00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682 747,95</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76,57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99,97</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Земельный налог с организаций, обладающих земельным участком, расположенным в границах сельских поселений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18210606033100000110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892 000,00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683 000,00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682 747,95</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76,57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99,97</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 xml:space="preserve">Земельный налог с организаций, обладающих земельным участком, расположенным в границах сельских </w:t>
            </w:r>
            <w:proofErr w:type="gramStart"/>
            <w:r w:rsidRPr="00E14915">
              <w:rPr>
                <w:color w:val="000000"/>
                <w:sz w:val="18"/>
                <w:szCs w:val="18"/>
              </w:rPr>
              <w:t>поселений  (</w:t>
            </w:r>
            <w:proofErr w:type="gramEnd"/>
            <w:r w:rsidRPr="00E14915">
              <w:rPr>
                <w:color w:val="000000"/>
                <w:sz w:val="18"/>
                <w:szCs w:val="18"/>
              </w:rPr>
              <w:t>сумма платежа (перерасчеты, недоимка и задолженность по соответствующему платежу, в том числе по отмененному)</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18210606033101000110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892 000,00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683 000,00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682 747,95</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76,57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99,97</w:t>
            </w:r>
          </w:p>
        </w:tc>
      </w:tr>
      <w:tr w:rsidR="00B42842" w:rsidRPr="00E14915" w:rsidTr="00523766">
        <w:trPr>
          <w:trHeight w:val="438"/>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Земельный налог с физических лиц</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18210606040000000110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141 000,00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8 926,10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6,39</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99,18</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Земельный налог с физических лиц, обладающих земельным участком, расположенным в границах сельских поселений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18210606043100000110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141 000,00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8 926,10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6,39</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99,18</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 xml:space="preserve">Земельный налог с физических лиц, обладающих земельным участком, расположенным в границах сельских </w:t>
            </w:r>
            <w:proofErr w:type="gramStart"/>
            <w:r w:rsidRPr="00E14915">
              <w:rPr>
                <w:color w:val="000000"/>
                <w:sz w:val="18"/>
                <w:szCs w:val="18"/>
              </w:rPr>
              <w:t>поселений  (</w:t>
            </w:r>
            <w:proofErr w:type="gramEnd"/>
            <w:r w:rsidRPr="00E14915">
              <w:rPr>
                <w:color w:val="000000"/>
                <w:sz w:val="18"/>
                <w:szCs w:val="18"/>
              </w:rPr>
              <w:t>сумма платежа (перерасчеты, недоимка и задолженность по соответствующему платежу, в том числе по отмененному)</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18210606043101000110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141 000,00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9 000,00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8 926,10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6,39</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99,18</w:t>
            </w:r>
          </w:p>
        </w:tc>
      </w:tr>
      <w:tr w:rsidR="00B42842" w:rsidRPr="00E14915" w:rsidTr="00523766">
        <w:trPr>
          <w:trHeight w:val="341"/>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НАЛОГОВЫЕ И НЕНАЛОГОВЫЕ ДОХОДЫ</w:t>
            </w:r>
          </w:p>
        </w:tc>
        <w:tc>
          <w:tcPr>
            <w:tcW w:w="1275" w:type="dxa"/>
            <w:shd w:val="clear" w:color="auto" w:fill="auto"/>
            <w:noWrap/>
          </w:tcPr>
          <w:p w:rsidR="00B42842" w:rsidRPr="00E14915" w:rsidRDefault="00B42842" w:rsidP="00464BBD">
            <w:pPr>
              <w:jc w:val="center"/>
              <w:rPr>
                <w:color w:val="000000"/>
                <w:sz w:val="18"/>
                <w:szCs w:val="18"/>
              </w:rPr>
            </w:pPr>
            <w:r w:rsidRPr="00E14915">
              <w:rPr>
                <w:color w:val="000000"/>
                <w:sz w:val="18"/>
                <w:szCs w:val="18"/>
              </w:rPr>
              <w:t>90110000000000000000</w:t>
            </w:r>
          </w:p>
        </w:tc>
        <w:tc>
          <w:tcPr>
            <w:tcW w:w="1134" w:type="dxa"/>
            <w:shd w:val="clear" w:color="auto" w:fill="auto"/>
            <w:noWrap/>
          </w:tcPr>
          <w:p w:rsidR="00B42842" w:rsidRPr="00E14915" w:rsidRDefault="00B42842" w:rsidP="00464BBD">
            <w:pPr>
              <w:jc w:val="center"/>
              <w:rPr>
                <w:color w:val="000000"/>
                <w:sz w:val="18"/>
                <w:szCs w:val="18"/>
              </w:rPr>
            </w:pPr>
            <w:r w:rsidRPr="00E14915">
              <w:rPr>
                <w:color w:val="000000"/>
                <w:sz w:val="18"/>
                <w:szCs w:val="18"/>
              </w:rPr>
              <w:t>1 000,00</w:t>
            </w:r>
          </w:p>
        </w:tc>
        <w:tc>
          <w:tcPr>
            <w:tcW w:w="1266" w:type="dxa"/>
            <w:shd w:val="clear" w:color="auto" w:fill="auto"/>
            <w:noWrap/>
          </w:tcPr>
          <w:p w:rsidR="00B42842" w:rsidRPr="00E14915" w:rsidRDefault="00B42842" w:rsidP="00464BBD">
            <w:pPr>
              <w:jc w:val="center"/>
              <w:rPr>
                <w:color w:val="000000"/>
                <w:sz w:val="18"/>
                <w:szCs w:val="18"/>
              </w:rPr>
            </w:pPr>
            <w:r w:rsidRPr="00E14915">
              <w:rPr>
                <w:color w:val="000000"/>
                <w:sz w:val="18"/>
                <w:szCs w:val="18"/>
              </w:rPr>
              <w:t>-</w:t>
            </w:r>
          </w:p>
        </w:tc>
        <w:tc>
          <w:tcPr>
            <w:tcW w:w="1134" w:type="dxa"/>
            <w:shd w:val="clear" w:color="auto" w:fill="auto"/>
            <w:noWrap/>
          </w:tcPr>
          <w:p w:rsidR="00B42842" w:rsidRPr="00E14915" w:rsidRDefault="00B42842" w:rsidP="00464BBD">
            <w:pPr>
              <w:jc w:val="center"/>
              <w:rPr>
                <w:color w:val="000000"/>
                <w:sz w:val="18"/>
                <w:szCs w:val="18"/>
              </w:rPr>
            </w:pPr>
            <w:r w:rsidRPr="00E14915">
              <w:rPr>
                <w:color w:val="000000"/>
                <w:sz w:val="18"/>
                <w:szCs w:val="18"/>
              </w:rPr>
              <w:t>-</w:t>
            </w:r>
          </w:p>
        </w:tc>
        <w:tc>
          <w:tcPr>
            <w:tcW w:w="1134" w:type="dxa"/>
            <w:shd w:val="clear" w:color="auto" w:fill="auto"/>
            <w:noWrap/>
          </w:tcPr>
          <w:p w:rsidR="00B42842" w:rsidRPr="00E14915" w:rsidRDefault="00B42842" w:rsidP="00464BBD">
            <w:pPr>
              <w:jc w:val="center"/>
              <w:rPr>
                <w:color w:val="000000"/>
                <w:sz w:val="18"/>
                <w:szCs w:val="18"/>
              </w:rPr>
            </w:pPr>
            <w:r w:rsidRPr="00E14915">
              <w:rPr>
                <w:color w:val="000000"/>
                <w:sz w:val="18"/>
                <w:szCs w:val="18"/>
              </w:rPr>
              <w:t>-</w:t>
            </w:r>
          </w:p>
        </w:tc>
        <w:tc>
          <w:tcPr>
            <w:tcW w:w="1423" w:type="dxa"/>
            <w:shd w:val="clear" w:color="auto" w:fill="auto"/>
            <w:noWrap/>
          </w:tcPr>
          <w:p w:rsidR="00B42842" w:rsidRPr="00E14915" w:rsidRDefault="00B42842" w:rsidP="00464BBD">
            <w:pPr>
              <w:jc w:val="center"/>
              <w:rPr>
                <w:color w:val="000000"/>
                <w:sz w:val="18"/>
                <w:szCs w:val="18"/>
              </w:rPr>
            </w:pPr>
            <w:r w:rsidRPr="00E14915">
              <w:rPr>
                <w:color w:val="000000"/>
                <w:sz w:val="18"/>
                <w:szCs w:val="18"/>
              </w:rPr>
              <w:t>-</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ДОХОДЫ ОТ ИСПОЛЬЗОВАНИЯ ИМУЩЕСТВА, НАХОДЯЩЕГОСЯ В ГОСУДАРСТВЕННОЙ И МУНИЦИПАЛЬНОЙ СОБСТВЕННОСТИ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90111100000000000000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 xml:space="preserve">Доходы, получаемые в виде арендной платы, а также средства от продажи права на заключение договоров аренды </w:t>
            </w:r>
            <w:r w:rsidRPr="00E14915">
              <w:rPr>
                <w:color w:val="000000"/>
                <w:sz w:val="18"/>
                <w:szCs w:val="18"/>
              </w:rPr>
              <w:lastRenderedPageBreak/>
              <w:t>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lastRenderedPageBreak/>
              <w:t>90111105000000000120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443"/>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lastRenderedPageBreak/>
              <w:t>БЕЗВОЗМЕЗДНЫЕ ПОСТУПЛЕНИЯ</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90120000000000000000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2 331 308,99</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1 356 889,12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1 356 889,12</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58,21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915"/>
        </w:trPr>
        <w:tc>
          <w:tcPr>
            <w:tcW w:w="2674" w:type="dxa"/>
            <w:shd w:val="clear" w:color="auto" w:fill="auto"/>
            <w:vAlign w:val="bottom"/>
          </w:tcPr>
          <w:p w:rsidR="00B42842" w:rsidRPr="00E14915" w:rsidRDefault="00B42842" w:rsidP="004E2E0D">
            <w:pPr>
              <w:rPr>
                <w:color w:val="000000"/>
                <w:sz w:val="18"/>
                <w:szCs w:val="18"/>
              </w:rPr>
            </w:pPr>
            <w:r w:rsidRPr="00E14915">
              <w:rPr>
                <w:color w:val="000000"/>
                <w:sz w:val="18"/>
                <w:szCs w:val="18"/>
              </w:rPr>
              <w:t>БЕЗВОЗМЕЗДНЫЕ ПОСТУПЛЕНИЯ ОТ ДРУГИХ БЮДЖЕТОВ БЮДЖЕТНОЙ СИСТЕМЫ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90120200000000000000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2 315 040,00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1 340 620,13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1 340 620,13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57,91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620"/>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Дотации бюджетам бюджетной системы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90120210000000000150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1 067 498,00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726 588,00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726 588,00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68,07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407"/>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Дотации на выравнивание бюджетной обеспеченности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90120215001000000150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1 067 498,00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726 588,00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726 588,00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68,07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483"/>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Дотации бюджетам сельских поселений на выравнивание бюджетной обеспеченности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90120215001100000150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1 067 498,00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726 588,00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726 588,00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68,07</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915"/>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Субсидии бюджетам сельских поселений на обеспечение комплексного развития сельских территорий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90120225576100000150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45 550,00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915"/>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Субсидии бюджетам сельских поселений на обеспечение комплексного развития сельских территорий (благоустройство сельских территорий за счет средств бюджета Пензенской области на софинансирование средств федерального бюджета)</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90120225576109251150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3 6344,00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746"/>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Субсидии бюджетам сельских поселений на обеспечение комплексного развития сельских территорий (благоустройство сельских территорий за счет средств федерального бюджета)</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90120225576109534150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41 906,00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632"/>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Субвенции бюджетам бюджетной системы Российской Федерации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90120230000000000150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88 700,00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72,31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801"/>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Субвенции бюджетам на осуществление первичного воинского учета на территориях, где отсутствуют военные комиссариаты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90120235118000000150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88 700,00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72,31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915"/>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90120235118100000150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88 700,00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72,31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915"/>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90120235118109603150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88 700,00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64 132,13</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72,31</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w:t>
            </w:r>
          </w:p>
        </w:tc>
      </w:tr>
      <w:tr w:rsidR="00B42842" w:rsidRPr="00E14915" w:rsidTr="00523766">
        <w:trPr>
          <w:trHeight w:val="400"/>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Иные межбюджетные трансферты</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90120240000000000150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13 292,00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449"/>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90120240014000000150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13 292,00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689"/>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90120240014100000150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13 292,00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w:t>
            </w:r>
          </w:p>
        </w:tc>
      </w:tr>
      <w:tr w:rsidR="00B42842" w:rsidRPr="00E14915" w:rsidTr="00523766">
        <w:trPr>
          <w:trHeight w:val="590"/>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Прочие межбюджетные трансферты, передаваемые бюджетам</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90120249999000000150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1 100 000,00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549 900,00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549 900,00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49,99</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100,00</w:t>
            </w:r>
          </w:p>
        </w:tc>
      </w:tr>
      <w:tr w:rsidR="00B42842" w:rsidRPr="00E14915" w:rsidTr="00523766">
        <w:trPr>
          <w:trHeight w:val="300"/>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Прочие межбюджетные трансферты, передаваемые бюджетам сельских поселений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90120249999100000150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1 100 000,00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549 900,00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549 900,00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49,99</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100,00</w:t>
            </w:r>
          </w:p>
        </w:tc>
      </w:tr>
      <w:tr w:rsidR="00B42842" w:rsidRPr="00E14915" w:rsidTr="00523766">
        <w:trPr>
          <w:trHeight w:val="285"/>
        </w:trPr>
        <w:tc>
          <w:tcPr>
            <w:tcW w:w="2674" w:type="dxa"/>
            <w:shd w:val="clear" w:color="auto" w:fill="auto"/>
          </w:tcPr>
          <w:p w:rsidR="00B42842" w:rsidRPr="00E14915" w:rsidRDefault="00B42842" w:rsidP="00464BBD">
            <w:pPr>
              <w:rPr>
                <w:color w:val="000000"/>
                <w:sz w:val="18"/>
                <w:szCs w:val="18"/>
              </w:rPr>
            </w:pPr>
            <w:r w:rsidRPr="00E14915">
              <w:rPr>
                <w:color w:val="000000"/>
                <w:sz w:val="18"/>
                <w:szCs w:val="18"/>
              </w:rPr>
              <w:t>Прочие безвозмездные поступления в бюджеты сельских поселений</w:t>
            </w:r>
          </w:p>
        </w:tc>
        <w:tc>
          <w:tcPr>
            <w:tcW w:w="1275" w:type="dxa"/>
            <w:shd w:val="clear" w:color="auto" w:fill="auto"/>
            <w:noWrap/>
            <w:vAlign w:val="bottom"/>
          </w:tcPr>
          <w:p w:rsidR="00B42842" w:rsidRPr="00E14915" w:rsidRDefault="00B42842" w:rsidP="004E2E0D">
            <w:pPr>
              <w:jc w:val="center"/>
              <w:rPr>
                <w:color w:val="000000"/>
                <w:sz w:val="18"/>
                <w:szCs w:val="18"/>
              </w:rPr>
            </w:pPr>
            <w:r w:rsidRPr="00E14915">
              <w:rPr>
                <w:color w:val="000000"/>
                <w:sz w:val="18"/>
                <w:szCs w:val="18"/>
              </w:rPr>
              <w:t>90120705030100000150</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16 268,00</w:t>
            </w:r>
          </w:p>
        </w:tc>
        <w:tc>
          <w:tcPr>
            <w:tcW w:w="1266"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16 268,99</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16 268,99</w:t>
            </w:r>
          </w:p>
        </w:tc>
        <w:tc>
          <w:tcPr>
            <w:tcW w:w="1134"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100,00</w:t>
            </w:r>
          </w:p>
        </w:tc>
        <w:tc>
          <w:tcPr>
            <w:tcW w:w="1423" w:type="dxa"/>
            <w:shd w:val="clear" w:color="auto" w:fill="auto"/>
            <w:noWrap/>
            <w:vAlign w:val="bottom"/>
          </w:tcPr>
          <w:p w:rsidR="00B42842" w:rsidRPr="00E14915" w:rsidRDefault="00B42842" w:rsidP="00B42842">
            <w:pPr>
              <w:jc w:val="center"/>
              <w:rPr>
                <w:color w:val="000000"/>
                <w:sz w:val="18"/>
                <w:szCs w:val="18"/>
              </w:rPr>
            </w:pPr>
            <w:r w:rsidRPr="00E14915">
              <w:rPr>
                <w:color w:val="000000"/>
                <w:sz w:val="18"/>
                <w:szCs w:val="18"/>
              </w:rPr>
              <w:t>100,00</w:t>
            </w:r>
          </w:p>
        </w:tc>
      </w:tr>
      <w:tr w:rsidR="00B42842" w:rsidRPr="00E14915" w:rsidTr="00523766">
        <w:trPr>
          <w:trHeight w:val="285"/>
        </w:trPr>
        <w:tc>
          <w:tcPr>
            <w:tcW w:w="2674" w:type="dxa"/>
            <w:shd w:val="clear" w:color="auto" w:fill="auto"/>
          </w:tcPr>
          <w:p w:rsidR="00B42842" w:rsidRPr="00E14915" w:rsidRDefault="00B42842" w:rsidP="00464BBD">
            <w:pPr>
              <w:rPr>
                <w:b/>
                <w:bCs/>
                <w:sz w:val="18"/>
                <w:szCs w:val="18"/>
              </w:rPr>
            </w:pPr>
            <w:r w:rsidRPr="00E14915">
              <w:rPr>
                <w:b/>
                <w:bCs/>
                <w:sz w:val="18"/>
                <w:szCs w:val="18"/>
              </w:rPr>
              <w:t xml:space="preserve">Расходы бюджета - всего </w:t>
            </w:r>
          </w:p>
        </w:tc>
        <w:tc>
          <w:tcPr>
            <w:tcW w:w="1275" w:type="dxa"/>
            <w:shd w:val="clear" w:color="auto" w:fill="auto"/>
            <w:noWrap/>
            <w:vAlign w:val="center"/>
          </w:tcPr>
          <w:p w:rsidR="00B42842" w:rsidRPr="00E14915" w:rsidRDefault="00B42842" w:rsidP="004E2E0D">
            <w:pPr>
              <w:jc w:val="center"/>
              <w:rPr>
                <w:b/>
                <w:bCs/>
                <w:sz w:val="18"/>
                <w:szCs w:val="18"/>
              </w:rPr>
            </w:pPr>
            <w:r w:rsidRPr="00E14915">
              <w:rPr>
                <w:b/>
                <w:bCs/>
                <w:sz w:val="18"/>
                <w:szCs w:val="18"/>
              </w:rPr>
              <w:t>x</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4 409 004,97</w:t>
            </w:r>
          </w:p>
        </w:tc>
        <w:tc>
          <w:tcPr>
            <w:tcW w:w="1266" w:type="dxa"/>
            <w:shd w:val="clear" w:color="auto" w:fill="auto"/>
            <w:noWrap/>
            <w:vAlign w:val="center"/>
          </w:tcPr>
          <w:p w:rsidR="00B42842" w:rsidRPr="00E14915" w:rsidRDefault="00B42842" w:rsidP="00B42842">
            <w:pPr>
              <w:jc w:val="center"/>
              <w:rPr>
                <w:bCs/>
                <w:sz w:val="18"/>
                <w:szCs w:val="18"/>
              </w:rPr>
            </w:pPr>
            <w:r w:rsidRPr="00E14915">
              <w:rPr>
                <w:bCs/>
                <w:sz w:val="18"/>
                <w:szCs w:val="18"/>
              </w:rPr>
              <w:t>2 583 005,89</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2 583 005,89</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32,33</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53"/>
        </w:trPr>
        <w:tc>
          <w:tcPr>
            <w:tcW w:w="2674" w:type="dxa"/>
            <w:shd w:val="clear" w:color="auto" w:fill="auto"/>
          </w:tcPr>
          <w:p w:rsidR="00B42842" w:rsidRPr="00E14915" w:rsidRDefault="00B42842" w:rsidP="00464BBD">
            <w:pPr>
              <w:rPr>
                <w:sz w:val="18"/>
                <w:szCs w:val="18"/>
              </w:rPr>
            </w:pPr>
            <w:r w:rsidRPr="00E14915">
              <w:rPr>
                <w:sz w:val="18"/>
                <w:szCs w:val="18"/>
              </w:rPr>
              <w:t>в том числе:</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 </w:t>
            </w:r>
          </w:p>
        </w:tc>
        <w:tc>
          <w:tcPr>
            <w:tcW w:w="1134" w:type="dxa"/>
            <w:shd w:val="clear" w:color="auto" w:fill="auto"/>
            <w:noWrap/>
            <w:vAlign w:val="center"/>
          </w:tcPr>
          <w:p w:rsidR="00B42842" w:rsidRPr="00E14915" w:rsidRDefault="00B42842" w:rsidP="00B42842">
            <w:pPr>
              <w:jc w:val="center"/>
              <w:rPr>
                <w:sz w:val="18"/>
                <w:szCs w:val="18"/>
              </w:rPr>
            </w:pPr>
          </w:p>
        </w:tc>
        <w:tc>
          <w:tcPr>
            <w:tcW w:w="1266" w:type="dxa"/>
            <w:shd w:val="clear" w:color="auto" w:fill="auto"/>
            <w:noWrap/>
            <w:vAlign w:val="center"/>
          </w:tcPr>
          <w:p w:rsidR="00B42842" w:rsidRPr="00E14915" w:rsidRDefault="00B42842" w:rsidP="00B42842">
            <w:pPr>
              <w:jc w:val="center"/>
              <w:rPr>
                <w:sz w:val="18"/>
                <w:szCs w:val="18"/>
              </w:rPr>
            </w:pPr>
          </w:p>
        </w:tc>
        <w:tc>
          <w:tcPr>
            <w:tcW w:w="1134" w:type="dxa"/>
            <w:shd w:val="clear" w:color="auto" w:fill="auto"/>
            <w:noWrap/>
            <w:vAlign w:val="center"/>
          </w:tcPr>
          <w:p w:rsidR="00B42842" w:rsidRPr="00E14915" w:rsidRDefault="00B42842" w:rsidP="00B42842">
            <w:pPr>
              <w:jc w:val="center"/>
              <w:rPr>
                <w:sz w:val="18"/>
                <w:szCs w:val="18"/>
              </w:rPr>
            </w:pPr>
          </w:p>
        </w:tc>
        <w:tc>
          <w:tcPr>
            <w:tcW w:w="1134" w:type="dxa"/>
            <w:shd w:val="clear" w:color="auto" w:fill="auto"/>
            <w:noWrap/>
            <w:vAlign w:val="center"/>
          </w:tcPr>
          <w:p w:rsidR="00B42842" w:rsidRPr="00E14915" w:rsidRDefault="00B42842" w:rsidP="00B42842">
            <w:pPr>
              <w:jc w:val="center"/>
              <w:rPr>
                <w:sz w:val="18"/>
                <w:szCs w:val="18"/>
              </w:rPr>
            </w:pP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513"/>
        </w:trPr>
        <w:tc>
          <w:tcPr>
            <w:tcW w:w="2674" w:type="dxa"/>
            <w:shd w:val="clear" w:color="auto" w:fill="auto"/>
          </w:tcPr>
          <w:p w:rsidR="00B42842" w:rsidRPr="00E14915" w:rsidRDefault="00B42842" w:rsidP="00464BBD">
            <w:pPr>
              <w:rPr>
                <w:sz w:val="18"/>
                <w:szCs w:val="18"/>
              </w:rPr>
            </w:pPr>
            <w:r w:rsidRPr="00E14915">
              <w:rPr>
                <w:sz w:val="18"/>
                <w:szCs w:val="18"/>
              </w:rPr>
              <w:t xml:space="preserve"> Общегосударственные вопросы</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000 0100 0000000 000 000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2 181 404,99</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1 551 078,21</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1 551 078,21</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71,11</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000 0104 0000000 000 000</w:t>
            </w:r>
          </w:p>
        </w:tc>
        <w:tc>
          <w:tcPr>
            <w:tcW w:w="1134" w:type="dxa"/>
            <w:shd w:val="clear" w:color="auto" w:fill="auto"/>
            <w:noWrap/>
            <w:vAlign w:val="center"/>
          </w:tcPr>
          <w:p w:rsidR="00B42842" w:rsidRPr="00E14915" w:rsidRDefault="00B42842" w:rsidP="00B42842">
            <w:pPr>
              <w:jc w:val="center"/>
              <w:outlineLvl w:val="1"/>
              <w:rPr>
                <w:bCs/>
                <w:sz w:val="18"/>
                <w:szCs w:val="18"/>
              </w:rPr>
            </w:pPr>
            <w:r w:rsidRPr="00E14915">
              <w:rPr>
                <w:bCs/>
                <w:sz w:val="18"/>
                <w:szCs w:val="18"/>
              </w:rPr>
              <w:t>1 847 085,99</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1 333 759,21</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1 333 759,21</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72,21</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Передача полномочий по осуществлению внутреннего муниципального финансового контроля</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000 0106 0000000 000 000</w:t>
            </w:r>
          </w:p>
        </w:tc>
        <w:tc>
          <w:tcPr>
            <w:tcW w:w="1134" w:type="dxa"/>
            <w:shd w:val="clear" w:color="auto" w:fill="auto"/>
            <w:noWrap/>
            <w:vAlign w:val="center"/>
          </w:tcPr>
          <w:p w:rsidR="00B42842" w:rsidRPr="00E14915" w:rsidRDefault="00B42842" w:rsidP="00B42842">
            <w:pPr>
              <w:jc w:val="center"/>
              <w:outlineLvl w:val="1"/>
              <w:rPr>
                <w:bCs/>
                <w:sz w:val="18"/>
                <w:szCs w:val="18"/>
              </w:rPr>
            </w:pPr>
            <w:r w:rsidRPr="00E14915">
              <w:rPr>
                <w:bCs/>
                <w:sz w:val="18"/>
                <w:szCs w:val="18"/>
              </w:rPr>
              <w:t>9 319,00</w:t>
            </w:r>
          </w:p>
        </w:tc>
        <w:tc>
          <w:tcPr>
            <w:tcW w:w="1266" w:type="dxa"/>
            <w:shd w:val="clear" w:color="auto" w:fill="auto"/>
            <w:noWrap/>
            <w:vAlign w:val="center"/>
          </w:tcPr>
          <w:p w:rsidR="00B42842" w:rsidRPr="00E14915" w:rsidRDefault="00B42842" w:rsidP="00B42842">
            <w:pPr>
              <w:jc w:val="center"/>
              <w:rPr>
                <w:sz w:val="18"/>
                <w:szCs w:val="18"/>
              </w:rPr>
            </w:pPr>
            <w:r w:rsidRPr="00E14915">
              <w:rPr>
                <w:sz w:val="18"/>
                <w:szCs w:val="18"/>
              </w:rPr>
              <w:t>9 319,00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9 319,00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Резервные фонды</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000 0111 0000000 000 000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5 000,00</w:t>
            </w:r>
          </w:p>
        </w:tc>
        <w:tc>
          <w:tcPr>
            <w:tcW w:w="1266" w:type="dxa"/>
            <w:shd w:val="clear" w:color="auto" w:fill="auto"/>
            <w:noWrap/>
            <w:vAlign w:val="center"/>
          </w:tcPr>
          <w:p w:rsidR="00B42842" w:rsidRPr="00E14915" w:rsidRDefault="00B42842" w:rsidP="00B42842">
            <w:pPr>
              <w:jc w:val="center"/>
              <w:rPr>
                <w:sz w:val="18"/>
                <w:szCs w:val="18"/>
              </w:rPr>
            </w:pPr>
            <w:r w:rsidRPr="00E14915">
              <w:rPr>
                <w:sz w:val="18"/>
                <w:szCs w:val="18"/>
              </w:rPr>
              <w:t>0,00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0,00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0,0</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Другие общегосударственные вопросы</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000 0113 0000000 000 000</w:t>
            </w:r>
          </w:p>
        </w:tc>
        <w:tc>
          <w:tcPr>
            <w:tcW w:w="1134" w:type="dxa"/>
            <w:shd w:val="clear" w:color="auto" w:fill="auto"/>
            <w:noWrap/>
            <w:vAlign w:val="center"/>
          </w:tcPr>
          <w:p w:rsidR="00B42842" w:rsidRPr="00E14915" w:rsidRDefault="00B42842" w:rsidP="00B42842">
            <w:pPr>
              <w:jc w:val="center"/>
              <w:outlineLvl w:val="1"/>
              <w:rPr>
                <w:bCs/>
                <w:sz w:val="18"/>
                <w:szCs w:val="18"/>
              </w:rPr>
            </w:pPr>
            <w:r w:rsidRPr="00E14915">
              <w:rPr>
                <w:bCs/>
                <w:sz w:val="18"/>
                <w:szCs w:val="18"/>
              </w:rPr>
              <w:t>320 000,00</w:t>
            </w:r>
          </w:p>
        </w:tc>
        <w:tc>
          <w:tcPr>
            <w:tcW w:w="1266" w:type="dxa"/>
            <w:shd w:val="clear" w:color="auto" w:fill="auto"/>
            <w:noWrap/>
            <w:vAlign w:val="center"/>
          </w:tcPr>
          <w:p w:rsidR="00B42842" w:rsidRPr="00E14915" w:rsidRDefault="00B42842" w:rsidP="00B42842">
            <w:pPr>
              <w:jc w:val="center"/>
              <w:outlineLvl w:val="1"/>
              <w:rPr>
                <w:bCs/>
                <w:sz w:val="18"/>
                <w:szCs w:val="18"/>
              </w:rPr>
            </w:pPr>
            <w:r w:rsidRPr="00E14915">
              <w:rPr>
                <w:bCs/>
                <w:sz w:val="18"/>
                <w:szCs w:val="18"/>
              </w:rPr>
              <w:t>208 000,00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208 000,00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65,00</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Национальная оборона</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000 0200 0000000 000 000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88 700,00</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64 132,13</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64 132,13</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72,31</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Мобилизационная и вневойсковая подготовка</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000 0203 0000000 000 000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88 700,00</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64 132,13</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64 132,13</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72,31</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Национальная безопасность и правоохранительная деятельность</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000 0300 0000000 000 000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442 603,00</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331 956,00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331 956,00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75,00</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Обеспечение пожарной безопасности</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000 0310 0000000 000 000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442 603,00</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331 956,00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331 956,00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75,00</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НАЦИОНАЛЬНАЯ ЭКОНОМИКА</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000 0400 0000000 000 000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738060,85</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233 610,78</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233 610,78</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31,66</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Дорожное хозяйство (дорожные фонды)</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000 0409 0000000 000 000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738060,85</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233 610,78</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233 610,78</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31,66</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0,0</w:t>
            </w:r>
          </w:p>
        </w:tc>
      </w:tr>
      <w:tr w:rsidR="00B42842" w:rsidRPr="00E14915" w:rsidTr="00523766">
        <w:trPr>
          <w:trHeight w:val="475"/>
        </w:trPr>
        <w:tc>
          <w:tcPr>
            <w:tcW w:w="2674" w:type="dxa"/>
            <w:shd w:val="clear" w:color="auto" w:fill="auto"/>
          </w:tcPr>
          <w:p w:rsidR="00B42842" w:rsidRPr="00E14915" w:rsidRDefault="00B42842" w:rsidP="00464BBD">
            <w:pPr>
              <w:rPr>
                <w:sz w:val="18"/>
                <w:szCs w:val="18"/>
              </w:rPr>
            </w:pPr>
            <w:r w:rsidRPr="00E14915">
              <w:rPr>
                <w:sz w:val="18"/>
                <w:szCs w:val="18"/>
              </w:rPr>
              <w:t>ЖИЛИЩНО-КОММУНАЛЬНОЕ ХОЗЯЙСТВО</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000 0500 0000000 000 000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298 010,76</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127 489,79</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127 489,79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42,78</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Благоустройство</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000 0503 0000000 000 000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298 010,76</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127 489,79</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127 489,79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42,78</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КУЛЬТУРА, КИНЕМАТОГРАФИЯ</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000 0800 0000000 000 000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640 347,37</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261 489,06</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261 489,06</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40,84</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lastRenderedPageBreak/>
              <w:t>Культура</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000 0801 0000000 000 000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640 347,37</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261 489,06</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261 489,06</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40,84</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80"/>
        </w:trPr>
        <w:tc>
          <w:tcPr>
            <w:tcW w:w="2674" w:type="dxa"/>
            <w:shd w:val="clear" w:color="auto" w:fill="auto"/>
          </w:tcPr>
          <w:p w:rsidR="00B42842" w:rsidRPr="00E14915" w:rsidRDefault="00B42842" w:rsidP="00464BBD">
            <w:pPr>
              <w:rPr>
                <w:sz w:val="18"/>
                <w:szCs w:val="18"/>
              </w:rPr>
            </w:pPr>
            <w:r w:rsidRPr="00E14915">
              <w:rPr>
                <w:sz w:val="18"/>
                <w:szCs w:val="18"/>
              </w:rPr>
              <w:t>Расходы, связанные с реализацией Закона Пензенской области 'О государственном пенсионном обеспечении за выслугу лет государственных и муниципальных гражданских служащих Пензенской области и лиц, замещающих государственные(муниципальные)должности Пензенской о</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000 1001 0000000 000 000</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19 878,00</w:t>
            </w:r>
          </w:p>
        </w:tc>
        <w:tc>
          <w:tcPr>
            <w:tcW w:w="1266"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13 249,92</w:t>
            </w:r>
          </w:p>
        </w:tc>
        <w:tc>
          <w:tcPr>
            <w:tcW w:w="1134" w:type="dxa"/>
            <w:shd w:val="clear" w:color="auto" w:fill="auto"/>
            <w:noWrap/>
            <w:vAlign w:val="center"/>
          </w:tcPr>
          <w:p w:rsidR="00B42842" w:rsidRPr="00E14915" w:rsidRDefault="00B42842" w:rsidP="00B42842">
            <w:pPr>
              <w:jc w:val="center"/>
              <w:outlineLvl w:val="0"/>
              <w:rPr>
                <w:bCs/>
                <w:sz w:val="18"/>
                <w:szCs w:val="18"/>
              </w:rPr>
            </w:pPr>
            <w:r w:rsidRPr="00E14915">
              <w:rPr>
                <w:bCs/>
                <w:sz w:val="18"/>
                <w:szCs w:val="18"/>
              </w:rPr>
              <w:t>13 249,92</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66,66</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345"/>
        </w:trPr>
        <w:tc>
          <w:tcPr>
            <w:tcW w:w="2674" w:type="dxa"/>
            <w:shd w:val="clear" w:color="auto" w:fill="auto"/>
          </w:tcPr>
          <w:p w:rsidR="00B42842" w:rsidRPr="00E14915" w:rsidRDefault="00B42842" w:rsidP="00464BBD">
            <w:pPr>
              <w:rPr>
                <w:sz w:val="18"/>
                <w:szCs w:val="18"/>
              </w:rPr>
            </w:pPr>
            <w:r w:rsidRPr="00E14915">
              <w:rPr>
                <w:sz w:val="18"/>
                <w:szCs w:val="18"/>
              </w:rPr>
              <w:t xml:space="preserve">Результат исполнения бюджета              </w:t>
            </w:r>
            <w:proofErr w:type="gramStart"/>
            <w:r w:rsidRPr="00E14915">
              <w:rPr>
                <w:sz w:val="18"/>
                <w:szCs w:val="18"/>
              </w:rPr>
              <w:t xml:space="preserve">   (</w:t>
            </w:r>
            <w:proofErr w:type="gramEnd"/>
            <w:r w:rsidRPr="00E14915">
              <w:rPr>
                <w:sz w:val="18"/>
                <w:szCs w:val="18"/>
              </w:rPr>
              <w:t>дефицит / профицит)</w:t>
            </w:r>
          </w:p>
        </w:tc>
        <w:tc>
          <w:tcPr>
            <w:tcW w:w="1275" w:type="dxa"/>
            <w:shd w:val="clear" w:color="auto" w:fill="auto"/>
            <w:noWrap/>
            <w:vAlign w:val="center"/>
          </w:tcPr>
          <w:p w:rsidR="00B42842" w:rsidRPr="00E14915" w:rsidRDefault="00B42842" w:rsidP="004E2E0D">
            <w:pPr>
              <w:jc w:val="center"/>
              <w:rPr>
                <w:sz w:val="18"/>
                <w:szCs w:val="18"/>
              </w:rPr>
            </w:pP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600695,98</w:t>
            </w:r>
          </w:p>
        </w:tc>
        <w:tc>
          <w:tcPr>
            <w:tcW w:w="1266" w:type="dxa"/>
            <w:shd w:val="clear" w:color="auto" w:fill="auto"/>
            <w:noWrap/>
            <w:vAlign w:val="center"/>
          </w:tcPr>
          <w:p w:rsidR="00B42842" w:rsidRPr="00E14915" w:rsidRDefault="00B42842" w:rsidP="00B42842">
            <w:pPr>
              <w:jc w:val="center"/>
              <w:rPr>
                <w:sz w:val="18"/>
                <w:szCs w:val="18"/>
              </w:rPr>
            </w:pPr>
            <w:r w:rsidRPr="00E14915">
              <w:rPr>
                <w:sz w:val="18"/>
                <w:szCs w:val="18"/>
              </w:rPr>
              <w:t>224 449,89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224 449,89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37,37</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Источники финансирования дефицита бюджетов - всего</w:t>
            </w:r>
          </w:p>
        </w:tc>
        <w:tc>
          <w:tcPr>
            <w:tcW w:w="1275" w:type="dxa"/>
            <w:shd w:val="clear" w:color="auto" w:fill="auto"/>
            <w:noWrap/>
            <w:vAlign w:val="center"/>
          </w:tcPr>
          <w:p w:rsidR="00B42842" w:rsidRPr="00E14915" w:rsidRDefault="00B42842" w:rsidP="004E2E0D">
            <w:pPr>
              <w:jc w:val="center"/>
              <w:rPr>
                <w:sz w:val="18"/>
                <w:szCs w:val="18"/>
              </w:rPr>
            </w:pP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600695,98</w:t>
            </w:r>
          </w:p>
        </w:tc>
        <w:tc>
          <w:tcPr>
            <w:tcW w:w="1266" w:type="dxa"/>
            <w:shd w:val="clear" w:color="auto" w:fill="auto"/>
            <w:noWrap/>
            <w:vAlign w:val="center"/>
          </w:tcPr>
          <w:p w:rsidR="00B42842" w:rsidRPr="00E14915" w:rsidRDefault="00B42842" w:rsidP="00B42842">
            <w:pPr>
              <w:jc w:val="center"/>
              <w:rPr>
                <w:sz w:val="18"/>
                <w:szCs w:val="18"/>
              </w:rPr>
            </w:pPr>
            <w:r w:rsidRPr="00E14915">
              <w:rPr>
                <w:sz w:val="18"/>
                <w:szCs w:val="18"/>
              </w:rPr>
              <w:t>224 449,89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224 449,89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37,37</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Изменение остатков средств</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00001050000000000000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600695,98</w:t>
            </w:r>
          </w:p>
        </w:tc>
        <w:tc>
          <w:tcPr>
            <w:tcW w:w="1266" w:type="dxa"/>
            <w:shd w:val="clear" w:color="auto" w:fill="auto"/>
            <w:noWrap/>
            <w:vAlign w:val="center"/>
          </w:tcPr>
          <w:p w:rsidR="00B42842" w:rsidRPr="00E14915" w:rsidRDefault="00B42842" w:rsidP="00B42842">
            <w:pPr>
              <w:jc w:val="center"/>
              <w:rPr>
                <w:sz w:val="18"/>
                <w:szCs w:val="18"/>
              </w:rPr>
            </w:pPr>
            <w:r w:rsidRPr="00E14915">
              <w:rPr>
                <w:sz w:val="18"/>
                <w:szCs w:val="18"/>
              </w:rPr>
              <w:t>224 449,89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224 449,89</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37,37</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 xml:space="preserve">  Увеличение прочих остатков средств бюджетов</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00001050200000000500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-3 808 308,99</w:t>
            </w:r>
          </w:p>
        </w:tc>
        <w:tc>
          <w:tcPr>
            <w:tcW w:w="1266" w:type="dxa"/>
            <w:shd w:val="clear" w:color="auto" w:fill="auto"/>
            <w:noWrap/>
            <w:vAlign w:val="center"/>
          </w:tcPr>
          <w:p w:rsidR="00B42842" w:rsidRPr="00E14915" w:rsidRDefault="00B42842" w:rsidP="00B42842">
            <w:pPr>
              <w:jc w:val="center"/>
              <w:rPr>
                <w:bCs/>
                <w:sz w:val="18"/>
                <w:szCs w:val="18"/>
              </w:rPr>
            </w:pPr>
            <w:r w:rsidRPr="00E14915">
              <w:rPr>
                <w:bCs/>
                <w:sz w:val="18"/>
                <w:szCs w:val="18"/>
              </w:rPr>
              <w:t>-2 358 556,00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-2 358 556,00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61,94</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 xml:space="preserve">  Увеличение прочих остатков денежных средств бюджетов</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00001050201000000510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-3 808 308,99</w:t>
            </w:r>
          </w:p>
        </w:tc>
        <w:tc>
          <w:tcPr>
            <w:tcW w:w="1266" w:type="dxa"/>
            <w:shd w:val="clear" w:color="auto" w:fill="auto"/>
            <w:noWrap/>
            <w:vAlign w:val="center"/>
          </w:tcPr>
          <w:p w:rsidR="00B42842" w:rsidRPr="00E14915" w:rsidRDefault="00B42842" w:rsidP="00B42842">
            <w:pPr>
              <w:jc w:val="center"/>
              <w:rPr>
                <w:bCs/>
                <w:sz w:val="18"/>
                <w:szCs w:val="18"/>
              </w:rPr>
            </w:pPr>
            <w:r w:rsidRPr="00E14915">
              <w:rPr>
                <w:bCs/>
                <w:sz w:val="18"/>
                <w:szCs w:val="18"/>
              </w:rPr>
              <w:t>-2 358 556,00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-2 358 556,00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61,94</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 xml:space="preserve">  Увеличение прочих остатков денежных средств бюджетов поселений</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00001050201100000510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-3 808 308,99</w:t>
            </w:r>
          </w:p>
        </w:tc>
        <w:tc>
          <w:tcPr>
            <w:tcW w:w="1266" w:type="dxa"/>
            <w:shd w:val="clear" w:color="auto" w:fill="auto"/>
            <w:noWrap/>
            <w:vAlign w:val="center"/>
          </w:tcPr>
          <w:p w:rsidR="00B42842" w:rsidRPr="00E14915" w:rsidRDefault="00B42842" w:rsidP="00B42842">
            <w:pPr>
              <w:jc w:val="center"/>
              <w:rPr>
                <w:bCs/>
                <w:sz w:val="18"/>
                <w:szCs w:val="18"/>
              </w:rPr>
            </w:pPr>
            <w:r w:rsidRPr="00E14915">
              <w:rPr>
                <w:bCs/>
                <w:sz w:val="18"/>
                <w:szCs w:val="18"/>
              </w:rPr>
              <w:t>-2 358 556,00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-2 358 556,00</w:t>
            </w:r>
          </w:p>
        </w:tc>
        <w:tc>
          <w:tcPr>
            <w:tcW w:w="1134" w:type="dxa"/>
            <w:shd w:val="clear" w:color="auto" w:fill="auto"/>
            <w:noWrap/>
            <w:vAlign w:val="center"/>
          </w:tcPr>
          <w:p w:rsidR="00B42842" w:rsidRPr="00E14915" w:rsidRDefault="00B42842" w:rsidP="00B42842">
            <w:pPr>
              <w:jc w:val="center"/>
              <w:rPr>
                <w:sz w:val="18"/>
                <w:szCs w:val="18"/>
              </w:rPr>
            </w:pPr>
            <w:r w:rsidRPr="00E14915">
              <w:rPr>
                <w:sz w:val="18"/>
                <w:szCs w:val="18"/>
              </w:rPr>
              <w:t>61,94</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450"/>
        </w:trPr>
        <w:tc>
          <w:tcPr>
            <w:tcW w:w="2674" w:type="dxa"/>
            <w:shd w:val="clear" w:color="auto" w:fill="auto"/>
          </w:tcPr>
          <w:p w:rsidR="00B42842" w:rsidRPr="00E14915" w:rsidRDefault="00B42842" w:rsidP="00464BBD">
            <w:pPr>
              <w:rPr>
                <w:sz w:val="18"/>
                <w:szCs w:val="18"/>
              </w:rPr>
            </w:pPr>
            <w:r w:rsidRPr="00E14915">
              <w:rPr>
                <w:sz w:val="18"/>
                <w:szCs w:val="18"/>
              </w:rPr>
              <w:t xml:space="preserve">  Уменьшение прочих остатков средств бюджетов</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00001050200000000600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4 409 004,97</w:t>
            </w:r>
          </w:p>
        </w:tc>
        <w:tc>
          <w:tcPr>
            <w:tcW w:w="1266" w:type="dxa"/>
            <w:shd w:val="clear" w:color="auto" w:fill="auto"/>
            <w:noWrap/>
            <w:vAlign w:val="center"/>
          </w:tcPr>
          <w:p w:rsidR="00B42842" w:rsidRPr="00E14915" w:rsidRDefault="00B42842" w:rsidP="00B42842">
            <w:pPr>
              <w:jc w:val="center"/>
              <w:rPr>
                <w:bCs/>
                <w:sz w:val="18"/>
                <w:szCs w:val="18"/>
              </w:rPr>
            </w:pPr>
            <w:r w:rsidRPr="00E14915">
              <w:rPr>
                <w:bCs/>
                <w:sz w:val="18"/>
                <w:szCs w:val="18"/>
              </w:rPr>
              <w:t>2 583 005,89</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2 583 005,89</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58,59</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r w:rsidR="00B42842" w:rsidRPr="00E14915" w:rsidTr="00523766">
        <w:trPr>
          <w:trHeight w:val="285"/>
        </w:trPr>
        <w:tc>
          <w:tcPr>
            <w:tcW w:w="2674" w:type="dxa"/>
            <w:shd w:val="clear" w:color="auto" w:fill="auto"/>
          </w:tcPr>
          <w:p w:rsidR="00B42842" w:rsidRPr="00E14915" w:rsidRDefault="00B42842" w:rsidP="00464BBD">
            <w:pPr>
              <w:rPr>
                <w:sz w:val="18"/>
                <w:szCs w:val="18"/>
              </w:rPr>
            </w:pPr>
            <w:r w:rsidRPr="00E14915">
              <w:rPr>
                <w:sz w:val="18"/>
                <w:szCs w:val="18"/>
              </w:rPr>
              <w:t xml:space="preserve">  Уменьшение прочих остатков денежных средств бюджетов</w:t>
            </w:r>
          </w:p>
        </w:tc>
        <w:tc>
          <w:tcPr>
            <w:tcW w:w="1275" w:type="dxa"/>
            <w:shd w:val="clear" w:color="auto" w:fill="auto"/>
            <w:noWrap/>
            <w:vAlign w:val="center"/>
          </w:tcPr>
          <w:p w:rsidR="00B42842" w:rsidRPr="00E14915" w:rsidRDefault="00B42842" w:rsidP="004E2E0D">
            <w:pPr>
              <w:jc w:val="center"/>
              <w:rPr>
                <w:sz w:val="18"/>
                <w:szCs w:val="18"/>
              </w:rPr>
            </w:pPr>
            <w:r w:rsidRPr="00E14915">
              <w:rPr>
                <w:sz w:val="18"/>
                <w:szCs w:val="18"/>
              </w:rPr>
              <w:t>00001050201000000610</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4 409 004,97</w:t>
            </w:r>
          </w:p>
        </w:tc>
        <w:tc>
          <w:tcPr>
            <w:tcW w:w="1266" w:type="dxa"/>
            <w:shd w:val="clear" w:color="auto" w:fill="auto"/>
            <w:noWrap/>
            <w:vAlign w:val="center"/>
          </w:tcPr>
          <w:p w:rsidR="00B42842" w:rsidRPr="00E14915" w:rsidRDefault="00B42842" w:rsidP="00B42842">
            <w:pPr>
              <w:jc w:val="center"/>
              <w:rPr>
                <w:bCs/>
                <w:sz w:val="18"/>
                <w:szCs w:val="18"/>
              </w:rPr>
            </w:pPr>
            <w:r w:rsidRPr="00E14915">
              <w:rPr>
                <w:bCs/>
                <w:sz w:val="18"/>
                <w:szCs w:val="18"/>
              </w:rPr>
              <w:t>2 583 005,89</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2 583 005,89</w:t>
            </w:r>
          </w:p>
        </w:tc>
        <w:tc>
          <w:tcPr>
            <w:tcW w:w="1134" w:type="dxa"/>
            <w:shd w:val="clear" w:color="auto" w:fill="auto"/>
            <w:noWrap/>
            <w:vAlign w:val="center"/>
          </w:tcPr>
          <w:p w:rsidR="00B42842" w:rsidRPr="00E14915" w:rsidRDefault="00B42842" w:rsidP="00B42842">
            <w:pPr>
              <w:jc w:val="center"/>
              <w:rPr>
                <w:bCs/>
                <w:sz w:val="18"/>
                <w:szCs w:val="18"/>
              </w:rPr>
            </w:pPr>
            <w:r w:rsidRPr="00E14915">
              <w:rPr>
                <w:bCs/>
                <w:sz w:val="18"/>
                <w:szCs w:val="18"/>
              </w:rPr>
              <w:t>58,59</w:t>
            </w:r>
          </w:p>
        </w:tc>
        <w:tc>
          <w:tcPr>
            <w:tcW w:w="1423" w:type="dxa"/>
            <w:shd w:val="clear" w:color="auto" w:fill="auto"/>
            <w:noWrap/>
            <w:vAlign w:val="center"/>
          </w:tcPr>
          <w:p w:rsidR="00B42842" w:rsidRPr="00E14915" w:rsidRDefault="00B42842" w:rsidP="00B42842">
            <w:pPr>
              <w:jc w:val="center"/>
              <w:rPr>
                <w:sz w:val="18"/>
                <w:szCs w:val="18"/>
              </w:rPr>
            </w:pPr>
            <w:r w:rsidRPr="00E14915">
              <w:rPr>
                <w:sz w:val="18"/>
                <w:szCs w:val="18"/>
              </w:rPr>
              <w:t>100,0</w:t>
            </w:r>
          </w:p>
        </w:tc>
      </w:tr>
    </w:tbl>
    <w:p w:rsidR="00B42842" w:rsidRPr="00E14915" w:rsidRDefault="00B42842" w:rsidP="00B42842">
      <w:pPr>
        <w:rPr>
          <w:sz w:val="18"/>
          <w:szCs w:val="18"/>
        </w:rPr>
      </w:pPr>
    </w:p>
    <w:p w:rsidR="00B42842" w:rsidRDefault="00B42842" w:rsidP="0064754A">
      <w:pPr>
        <w:pStyle w:val="ConsPlusNormal2"/>
        <w:jc w:val="center"/>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w:t>
      </w:r>
    </w:p>
    <w:p w:rsidR="00B42842" w:rsidRDefault="00B42842" w:rsidP="0064754A">
      <w:pPr>
        <w:pStyle w:val="ConsPlusNormal2"/>
        <w:jc w:val="center"/>
        <w:rPr>
          <w:rFonts w:ascii="Times New Roman" w:hAnsi="Times New Roman"/>
          <w:b/>
          <w:sz w:val="18"/>
          <w:szCs w:val="18"/>
        </w:rPr>
      </w:pPr>
    </w:p>
    <w:p w:rsidR="0064754A" w:rsidRPr="00325E27" w:rsidRDefault="0064754A" w:rsidP="0064754A">
      <w:pPr>
        <w:pStyle w:val="ConsPlusNormal2"/>
        <w:jc w:val="center"/>
        <w:rPr>
          <w:rFonts w:ascii="Times New Roman" w:hAnsi="Times New Roman"/>
          <w:b/>
          <w:sz w:val="18"/>
          <w:szCs w:val="18"/>
        </w:rPr>
      </w:pPr>
      <w:r w:rsidRPr="0064754A">
        <w:rPr>
          <w:rFonts w:ascii="Times New Roman" w:hAnsi="Times New Roman"/>
          <w:b/>
          <w:sz w:val="18"/>
          <w:szCs w:val="18"/>
        </w:rPr>
        <w:t xml:space="preserve">Постановление администрации Мошковского сельсовета Бековского района Пензенской области от </w:t>
      </w:r>
      <w:r w:rsidR="00710FF2">
        <w:rPr>
          <w:rFonts w:ascii="Times New Roman" w:hAnsi="Times New Roman"/>
          <w:b/>
          <w:sz w:val="18"/>
          <w:szCs w:val="18"/>
        </w:rPr>
        <w:t xml:space="preserve">26.10.2020 № 75 </w:t>
      </w:r>
      <w:r w:rsidRPr="0064754A">
        <w:rPr>
          <w:rFonts w:ascii="Times New Roman" w:hAnsi="Times New Roman"/>
          <w:b/>
          <w:sz w:val="18"/>
          <w:szCs w:val="18"/>
        </w:rPr>
        <w:t>«</w:t>
      </w:r>
      <w:r w:rsidRPr="00325E27">
        <w:rPr>
          <w:rFonts w:ascii="Times New Roman" w:hAnsi="Times New Roman"/>
          <w:b/>
          <w:sz w:val="18"/>
          <w:szCs w:val="18"/>
        </w:rPr>
        <w:t>О внесении изменений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r>
        <w:rPr>
          <w:rFonts w:ascii="Times New Roman" w:hAnsi="Times New Roman"/>
          <w:b/>
          <w:sz w:val="18"/>
          <w:szCs w:val="18"/>
        </w:rPr>
        <w:t>»</w:t>
      </w:r>
    </w:p>
    <w:p w:rsidR="00710FF2" w:rsidRPr="00710FF2" w:rsidRDefault="00710FF2" w:rsidP="00710FF2">
      <w:pPr>
        <w:jc w:val="both"/>
        <w:rPr>
          <w:sz w:val="18"/>
          <w:szCs w:val="18"/>
        </w:rPr>
      </w:pPr>
      <w:r w:rsidRPr="00710FF2">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 </w:t>
      </w:r>
    </w:p>
    <w:p w:rsidR="00710FF2" w:rsidRPr="00710FF2" w:rsidRDefault="00710FF2" w:rsidP="00710FF2">
      <w:pPr>
        <w:shd w:val="clear" w:color="auto" w:fill="FFFFFF"/>
        <w:jc w:val="center"/>
        <w:rPr>
          <w:sz w:val="18"/>
          <w:szCs w:val="18"/>
        </w:rPr>
      </w:pPr>
      <w:r w:rsidRPr="00710FF2">
        <w:rPr>
          <w:sz w:val="18"/>
          <w:szCs w:val="18"/>
        </w:rPr>
        <w:t xml:space="preserve">администрация Мошковского сельсовета </w:t>
      </w:r>
      <w:r w:rsidRPr="00710FF2">
        <w:rPr>
          <w:b/>
          <w:sz w:val="18"/>
          <w:szCs w:val="18"/>
        </w:rPr>
        <w:t>постановляет:</w:t>
      </w:r>
    </w:p>
    <w:p w:rsidR="00710FF2" w:rsidRPr="00710FF2" w:rsidRDefault="00710FF2" w:rsidP="00710FF2">
      <w:pPr>
        <w:autoSpaceDE w:val="0"/>
        <w:autoSpaceDN w:val="0"/>
        <w:adjustRightInd w:val="0"/>
        <w:jc w:val="both"/>
        <w:rPr>
          <w:sz w:val="18"/>
          <w:szCs w:val="18"/>
        </w:rPr>
      </w:pPr>
      <w:r w:rsidRPr="00710FF2">
        <w:rPr>
          <w:sz w:val="18"/>
          <w:szCs w:val="18"/>
        </w:rPr>
        <w:t>1. Внести изменения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изложив приложение в новой редакции согласно приложению к настоящему постановлению.</w:t>
      </w:r>
    </w:p>
    <w:p w:rsidR="00710FF2" w:rsidRPr="00710FF2" w:rsidRDefault="00710FF2" w:rsidP="00710FF2">
      <w:pPr>
        <w:autoSpaceDE w:val="0"/>
        <w:autoSpaceDN w:val="0"/>
        <w:adjustRightInd w:val="0"/>
        <w:jc w:val="both"/>
        <w:rPr>
          <w:sz w:val="18"/>
          <w:szCs w:val="18"/>
        </w:rPr>
      </w:pPr>
      <w:r w:rsidRPr="00710FF2">
        <w:rPr>
          <w:sz w:val="18"/>
          <w:szCs w:val="18"/>
        </w:rPr>
        <w:t>2. Опубликовать настоящее постановление в информационном бюллетене «Ведомости Мошковского сельсовета».</w:t>
      </w:r>
    </w:p>
    <w:p w:rsidR="00710FF2" w:rsidRDefault="00710FF2" w:rsidP="00710FF2">
      <w:pPr>
        <w:shd w:val="clear" w:color="auto" w:fill="FFFFFF"/>
        <w:jc w:val="both"/>
        <w:rPr>
          <w:color w:val="000000"/>
          <w:spacing w:val="-7"/>
          <w:sz w:val="18"/>
          <w:szCs w:val="18"/>
        </w:rPr>
      </w:pPr>
      <w:r w:rsidRPr="00710FF2">
        <w:rPr>
          <w:color w:val="000000"/>
          <w:spacing w:val="-7"/>
          <w:sz w:val="18"/>
          <w:szCs w:val="18"/>
        </w:rPr>
        <w:t xml:space="preserve">3. Контроль за исполнением настоящего постановления возложить на главу администрации </w:t>
      </w:r>
      <w:r w:rsidRPr="00710FF2">
        <w:rPr>
          <w:sz w:val="18"/>
          <w:szCs w:val="18"/>
        </w:rPr>
        <w:t>Мошковского</w:t>
      </w:r>
      <w:r w:rsidRPr="00710FF2">
        <w:rPr>
          <w:color w:val="000000"/>
          <w:spacing w:val="-7"/>
          <w:sz w:val="18"/>
          <w:szCs w:val="18"/>
        </w:rPr>
        <w:t xml:space="preserve"> сельсовета Гнивковского И.Б.</w:t>
      </w:r>
    </w:p>
    <w:p w:rsidR="0064754A" w:rsidRDefault="00710FF2" w:rsidP="0064754A">
      <w:pPr>
        <w:pStyle w:val="1b"/>
        <w:shd w:val="clear" w:color="auto" w:fill="auto"/>
        <w:spacing w:before="0" w:after="0" w:line="240" w:lineRule="auto"/>
        <w:rPr>
          <w:sz w:val="18"/>
          <w:szCs w:val="18"/>
        </w:rPr>
      </w:pPr>
      <w:r>
        <w:rPr>
          <w:sz w:val="18"/>
          <w:szCs w:val="18"/>
        </w:rPr>
        <w:t>Глава администрации</w:t>
      </w:r>
    </w:p>
    <w:p w:rsidR="00710FF2" w:rsidRDefault="00710FF2" w:rsidP="0064754A">
      <w:pPr>
        <w:pStyle w:val="1b"/>
        <w:shd w:val="clear" w:color="auto" w:fill="auto"/>
        <w:spacing w:before="0" w:after="0" w:line="240" w:lineRule="auto"/>
        <w:rPr>
          <w:sz w:val="18"/>
          <w:szCs w:val="18"/>
        </w:rPr>
      </w:pPr>
      <w:r>
        <w:rPr>
          <w:sz w:val="18"/>
          <w:szCs w:val="18"/>
        </w:rPr>
        <w:t>Мошковского сельсовета</w:t>
      </w:r>
    </w:p>
    <w:p w:rsidR="00710FF2" w:rsidRDefault="00710FF2" w:rsidP="0064754A">
      <w:pPr>
        <w:pStyle w:val="1b"/>
        <w:shd w:val="clear" w:color="auto" w:fill="auto"/>
        <w:spacing w:before="0" w:after="0" w:line="240" w:lineRule="auto"/>
        <w:rPr>
          <w:sz w:val="18"/>
          <w:szCs w:val="18"/>
        </w:rPr>
      </w:pPr>
    </w:p>
    <w:p w:rsidR="00710FF2" w:rsidRPr="004966F3" w:rsidRDefault="00710FF2" w:rsidP="00710FF2">
      <w:pPr>
        <w:jc w:val="center"/>
        <w:rPr>
          <w:sz w:val="18"/>
          <w:szCs w:val="18"/>
        </w:rPr>
      </w:pPr>
      <w:r w:rsidRPr="004966F3">
        <w:rPr>
          <w:sz w:val="18"/>
          <w:szCs w:val="18"/>
        </w:rPr>
        <w:t>Приложение</w:t>
      </w:r>
      <w:r w:rsidR="00A71DA0">
        <w:rPr>
          <w:sz w:val="18"/>
          <w:szCs w:val="18"/>
        </w:rPr>
        <w:t xml:space="preserve"> </w:t>
      </w:r>
      <w:r w:rsidRPr="004966F3">
        <w:rPr>
          <w:sz w:val="18"/>
          <w:szCs w:val="18"/>
        </w:rPr>
        <w:t>к постановлению администрации</w:t>
      </w:r>
      <w:r w:rsidR="00A71DA0">
        <w:rPr>
          <w:sz w:val="18"/>
          <w:szCs w:val="18"/>
        </w:rPr>
        <w:t xml:space="preserve"> </w:t>
      </w:r>
      <w:r w:rsidRPr="004966F3">
        <w:rPr>
          <w:sz w:val="18"/>
          <w:szCs w:val="18"/>
        </w:rPr>
        <w:t>Мошковского сельсовета</w:t>
      </w:r>
      <w:r w:rsidR="00A71DA0">
        <w:rPr>
          <w:sz w:val="18"/>
          <w:szCs w:val="18"/>
        </w:rPr>
        <w:t xml:space="preserve"> </w:t>
      </w:r>
      <w:r w:rsidRPr="004966F3">
        <w:rPr>
          <w:sz w:val="18"/>
          <w:szCs w:val="18"/>
        </w:rPr>
        <w:t>от 26.10.2020 № 75</w:t>
      </w:r>
    </w:p>
    <w:p w:rsidR="00710FF2" w:rsidRPr="00710FF2" w:rsidRDefault="00710FF2" w:rsidP="00710FF2">
      <w:pPr>
        <w:pStyle w:val="ConsPlusTitle"/>
        <w:widowControl/>
        <w:jc w:val="center"/>
        <w:rPr>
          <w:rFonts w:ascii="Times New Roman" w:hAnsi="Times New Roman" w:cs="Times New Roman"/>
          <w:sz w:val="18"/>
          <w:szCs w:val="18"/>
        </w:rPr>
      </w:pPr>
      <w:r w:rsidRPr="00710FF2">
        <w:rPr>
          <w:rFonts w:ascii="Times New Roman" w:hAnsi="Times New Roman" w:cs="Times New Roman"/>
          <w:sz w:val="18"/>
          <w:szCs w:val="18"/>
        </w:rPr>
        <w:t>Реестр муниципальных услуг Мошковского сельсовета Бековского района Пензенской области</w:t>
      </w:r>
    </w:p>
    <w:p w:rsidR="00710FF2" w:rsidRPr="004966F3" w:rsidRDefault="00710FF2" w:rsidP="00710FF2">
      <w:pPr>
        <w:autoSpaceDE w:val="0"/>
        <w:autoSpaceDN w:val="0"/>
        <w:adjustRightInd w:val="0"/>
        <w:jc w:val="center"/>
        <w:rPr>
          <w:sz w:val="18"/>
          <w:szCs w:val="18"/>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2801"/>
        <w:gridCol w:w="1985"/>
        <w:gridCol w:w="2551"/>
        <w:gridCol w:w="2532"/>
      </w:tblGrid>
      <w:tr w:rsidR="00710FF2" w:rsidRPr="004966F3" w:rsidTr="00710FF2">
        <w:trPr>
          <w:jc w:val="center"/>
        </w:trPr>
        <w:tc>
          <w:tcPr>
            <w:tcW w:w="10343" w:type="dxa"/>
            <w:gridSpan w:val="5"/>
          </w:tcPr>
          <w:p w:rsidR="00710FF2" w:rsidRPr="004966F3" w:rsidRDefault="00710FF2" w:rsidP="004E2E0D">
            <w:pPr>
              <w:jc w:val="center"/>
              <w:rPr>
                <w:sz w:val="18"/>
                <w:szCs w:val="18"/>
              </w:rPr>
            </w:pPr>
            <w:r w:rsidRPr="004966F3">
              <w:rPr>
                <w:b/>
                <w:sz w:val="18"/>
                <w:szCs w:val="18"/>
              </w:rPr>
              <w:t>Перечень муниципальных услуг, предоставляемых органами местного самоуправления Мошковского сельсовета Бековского района Пензенской области</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b/>
                <w:sz w:val="18"/>
                <w:szCs w:val="18"/>
              </w:rPr>
            </w:pPr>
            <w:r w:rsidRPr="004966F3">
              <w:rPr>
                <w:rFonts w:ascii="Times New Roman" w:hAnsi="Times New Roman" w:cs="Times New Roman"/>
                <w:b/>
                <w:sz w:val="18"/>
                <w:szCs w:val="18"/>
              </w:rPr>
              <w:t>№ п/п</w:t>
            </w:r>
          </w:p>
        </w:tc>
        <w:tc>
          <w:tcPr>
            <w:tcW w:w="2801" w:type="dxa"/>
          </w:tcPr>
          <w:p w:rsidR="00710FF2" w:rsidRPr="004966F3" w:rsidRDefault="00710FF2" w:rsidP="004E2E0D">
            <w:pPr>
              <w:pStyle w:val="ConsPlusCell"/>
              <w:widowControl/>
              <w:suppressAutoHyphens/>
              <w:jc w:val="center"/>
              <w:rPr>
                <w:rFonts w:ascii="Times New Roman" w:hAnsi="Times New Roman" w:cs="Times New Roman"/>
                <w:b/>
                <w:sz w:val="18"/>
                <w:szCs w:val="18"/>
              </w:rPr>
            </w:pPr>
            <w:r w:rsidRPr="004966F3">
              <w:rPr>
                <w:rFonts w:ascii="Times New Roman" w:hAnsi="Times New Roman" w:cs="Times New Roman"/>
                <w:b/>
                <w:sz w:val="18"/>
                <w:szCs w:val="18"/>
              </w:rPr>
              <w:t>Наименование муниципальной услуги</w:t>
            </w:r>
          </w:p>
        </w:tc>
        <w:tc>
          <w:tcPr>
            <w:tcW w:w="1985" w:type="dxa"/>
          </w:tcPr>
          <w:p w:rsidR="00710FF2" w:rsidRPr="004966F3" w:rsidRDefault="00710FF2" w:rsidP="004E2E0D">
            <w:pPr>
              <w:pStyle w:val="ConsPlusCell"/>
              <w:widowControl/>
              <w:suppressAutoHyphens/>
              <w:jc w:val="center"/>
              <w:rPr>
                <w:rFonts w:ascii="Times New Roman" w:hAnsi="Times New Roman" w:cs="Times New Roman"/>
                <w:b/>
                <w:sz w:val="18"/>
                <w:szCs w:val="18"/>
              </w:rPr>
            </w:pPr>
            <w:r w:rsidRPr="004966F3">
              <w:rPr>
                <w:rFonts w:ascii="Times New Roman" w:hAnsi="Times New Roman" w:cs="Times New Roman"/>
                <w:b/>
                <w:sz w:val="18"/>
                <w:szCs w:val="18"/>
              </w:rPr>
              <w:t>Орган местного самоуправления Мошковского сельсовета Бековского района Пензенской области, предоставляющий муниципальную услугу</w:t>
            </w:r>
          </w:p>
        </w:tc>
        <w:tc>
          <w:tcPr>
            <w:tcW w:w="2551" w:type="dxa"/>
          </w:tcPr>
          <w:p w:rsidR="00710FF2" w:rsidRPr="004966F3" w:rsidRDefault="00710FF2" w:rsidP="004E2E0D">
            <w:pPr>
              <w:pStyle w:val="ConsPlusCell"/>
              <w:widowControl/>
              <w:suppressAutoHyphens/>
              <w:jc w:val="center"/>
              <w:rPr>
                <w:rFonts w:ascii="Times New Roman" w:hAnsi="Times New Roman" w:cs="Times New Roman"/>
                <w:b/>
                <w:sz w:val="18"/>
                <w:szCs w:val="18"/>
              </w:rPr>
            </w:pPr>
            <w:r w:rsidRPr="004966F3">
              <w:rPr>
                <w:rFonts w:ascii="Times New Roman" w:hAnsi="Times New Roman" w:cs="Times New Roman"/>
                <w:b/>
                <w:sz w:val="18"/>
                <w:szCs w:val="18"/>
              </w:rPr>
              <w:t>Наименование услуги, которая является необходимой и обязательной для предоставления муниципальной услуги</w:t>
            </w:r>
          </w:p>
        </w:tc>
        <w:tc>
          <w:tcPr>
            <w:tcW w:w="2532" w:type="dxa"/>
          </w:tcPr>
          <w:p w:rsidR="00710FF2" w:rsidRPr="004966F3" w:rsidRDefault="00710FF2" w:rsidP="004E2E0D">
            <w:pPr>
              <w:pStyle w:val="ConsPlusCell"/>
              <w:widowControl/>
              <w:suppressAutoHyphens/>
              <w:jc w:val="center"/>
              <w:rPr>
                <w:rFonts w:ascii="Times New Roman" w:hAnsi="Times New Roman" w:cs="Times New Roman"/>
                <w:b/>
                <w:sz w:val="18"/>
                <w:szCs w:val="18"/>
              </w:rPr>
            </w:pPr>
            <w:r w:rsidRPr="004966F3">
              <w:rPr>
                <w:rFonts w:ascii="Times New Roman" w:hAnsi="Times New Roman" w:cs="Times New Roman"/>
                <w:b/>
                <w:sz w:val="18"/>
                <w:szCs w:val="18"/>
              </w:rPr>
              <w:t>Результат предоставления муниципальной услуги</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w:t>
            </w:r>
          </w:p>
        </w:tc>
        <w:tc>
          <w:tcPr>
            <w:tcW w:w="2801"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w:t>
            </w:r>
          </w:p>
        </w:tc>
        <w:tc>
          <w:tcPr>
            <w:tcW w:w="1985"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3</w:t>
            </w:r>
          </w:p>
        </w:tc>
        <w:tc>
          <w:tcPr>
            <w:tcW w:w="2551"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4</w:t>
            </w:r>
          </w:p>
        </w:tc>
        <w:tc>
          <w:tcPr>
            <w:tcW w:w="2532"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5</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w:t>
            </w:r>
          </w:p>
        </w:tc>
        <w:tc>
          <w:tcPr>
            <w:tcW w:w="2801" w:type="dxa"/>
          </w:tcPr>
          <w:p w:rsidR="00710FF2" w:rsidRPr="004966F3" w:rsidRDefault="00710FF2" w:rsidP="004E2E0D">
            <w:pPr>
              <w:rPr>
                <w:sz w:val="18"/>
                <w:szCs w:val="18"/>
              </w:rPr>
            </w:pPr>
            <w:r w:rsidRPr="004966F3">
              <w:rPr>
                <w:sz w:val="18"/>
                <w:szCs w:val="18"/>
              </w:rPr>
              <w:t>Перевод жилого помещения в нежилое или нежилого помещения в жилое</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 xml:space="preserve">Мошковского сельсовета Бековского </w:t>
            </w:r>
            <w:r w:rsidRPr="004966F3">
              <w:rPr>
                <w:sz w:val="18"/>
                <w:szCs w:val="18"/>
              </w:rPr>
              <w:lastRenderedPageBreak/>
              <w:t>района Пензенской области</w:t>
            </w:r>
          </w:p>
        </w:tc>
        <w:tc>
          <w:tcPr>
            <w:tcW w:w="2551" w:type="dxa"/>
          </w:tcPr>
          <w:p w:rsidR="00710FF2" w:rsidRPr="004966F3" w:rsidRDefault="00710FF2" w:rsidP="004E2E0D">
            <w:pPr>
              <w:rPr>
                <w:sz w:val="18"/>
                <w:szCs w:val="18"/>
              </w:rPr>
            </w:pPr>
            <w:r w:rsidRPr="004966F3">
              <w:rPr>
                <w:sz w:val="18"/>
                <w:szCs w:val="18"/>
              </w:rPr>
              <w:lastRenderedPageBreak/>
              <w:t>1. Подготовка плана переводимого помещения с его техническим описанием</w:t>
            </w:r>
          </w:p>
          <w:p w:rsidR="00710FF2" w:rsidRPr="004966F3" w:rsidRDefault="00710FF2" w:rsidP="004E2E0D">
            <w:pPr>
              <w:rPr>
                <w:sz w:val="18"/>
                <w:szCs w:val="18"/>
              </w:rPr>
            </w:pPr>
            <w:r w:rsidRPr="004966F3">
              <w:rPr>
                <w:sz w:val="18"/>
                <w:szCs w:val="18"/>
              </w:rPr>
              <w:lastRenderedPageBreak/>
              <w:t>2. Изготовление поэтажного плана дома, в котором находится переводимое помещение</w:t>
            </w:r>
          </w:p>
          <w:p w:rsidR="00710FF2" w:rsidRPr="004966F3" w:rsidRDefault="00710FF2" w:rsidP="004E2E0D">
            <w:pPr>
              <w:rPr>
                <w:sz w:val="18"/>
                <w:szCs w:val="18"/>
              </w:rPr>
            </w:pPr>
            <w:r w:rsidRPr="004966F3">
              <w:rPr>
                <w:sz w:val="18"/>
                <w:szCs w:val="18"/>
              </w:rPr>
              <w:t>3. Изготовление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2532" w:type="dxa"/>
          </w:tcPr>
          <w:p w:rsidR="00710FF2" w:rsidRPr="004966F3" w:rsidRDefault="00710FF2" w:rsidP="004E2E0D">
            <w:pPr>
              <w:rPr>
                <w:sz w:val="18"/>
                <w:szCs w:val="18"/>
              </w:rPr>
            </w:pPr>
            <w:r w:rsidRPr="004966F3">
              <w:rPr>
                <w:sz w:val="18"/>
                <w:szCs w:val="18"/>
              </w:rPr>
              <w:lastRenderedPageBreak/>
              <w:t xml:space="preserve">1. Принятие решения о переводе жилого помещения </w:t>
            </w:r>
            <w:r w:rsidRPr="004966F3">
              <w:rPr>
                <w:sz w:val="18"/>
                <w:szCs w:val="18"/>
              </w:rPr>
              <w:lastRenderedPageBreak/>
              <w:t xml:space="preserve">в нежилое или нежилого помещения в жилое. </w:t>
            </w:r>
          </w:p>
          <w:p w:rsidR="00710FF2" w:rsidRPr="004966F3" w:rsidRDefault="00710FF2" w:rsidP="004E2E0D">
            <w:pPr>
              <w:rPr>
                <w:sz w:val="18"/>
                <w:szCs w:val="18"/>
              </w:rPr>
            </w:pPr>
            <w:r w:rsidRPr="004966F3">
              <w:rPr>
                <w:sz w:val="18"/>
                <w:szCs w:val="18"/>
              </w:rPr>
              <w:t xml:space="preserve">2. Мотивированный отказ в переводе жилого помещения в нежилое или нежилого помещения в жилое </w:t>
            </w:r>
          </w:p>
          <w:p w:rsidR="00710FF2" w:rsidRPr="004966F3" w:rsidRDefault="00710FF2" w:rsidP="004E2E0D">
            <w:pPr>
              <w:rPr>
                <w:sz w:val="18"/>
                <w:szCs w:val="18"/>
              </w:rPr>
            </w:pP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lastRenderedPageBreak/>
              <w:t>2</w:t>
            </w:r>
          </w:p>
        </w:tc>
        <w:tc>
          <w:tcPr>
            <w:tcW w:w="2801" w:type="dxa"/>
          </w:tcPr>
          <w:p w:rsidR="00710FF2" w:rsidRPr="004966F3" w:rsidRDefault="00710FF2" w:rsidP="004E2E0D">
            <w:pPr>
              <w:rPr>
                <w:sz w:val="18"/>
                <w:szCs w:val="18"/>
              </w:rPr>
            </w:pPr>
            <w:r w:rsidRPr="004966F3">
              <w:rPr>
                <w:sz w:val="18"/>
                <w:szCs w:val="18"/>
              </w:rPr>
              <w:t>Присвоение и аннулирование адресов</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rPr>
                <w:sz w:val="18"/>
                <w:szCs w:val="18"/>
              </w:rPr>
            </w:pPr>
            <w:r w:rsidRPr="004966F3">
              <w:rPr>
                <w:sz w:val="18"/>
                <w:szCs w:val="18"/>
              </w:rPr>
              <w:t>нет</w:t>
            </w:r>
          </w:p>
        </w:tc>
        <w:tc>
          <w:tcPr>
            <w:tcW w:w="2532" w:type="dxa"/>
          </w:tcPr>
          <w:p w:rsidR="00710FF2" w:rsidRPr="004966F3" w:rsidRDefault="00710FF2" w:rsidP="004E2E0D">
            <w:pPr>
              <w:rPr>
                <w:sz w:val="18"/>
                <w:szCs w:val="18"/>
              </w:rPr>
            </w:pPr>
            <w:r w:rsidRPr="004966F3">
              <w:rPr>
                <w:sz w:val="18"/>
                <w:szCs w:val="18"/>
              </w:rPr>
              <w:t>1. Принятие решений о присвоении объекту адресации адреса или аннулировании его адреса.</w:t>
            </w:r>
          </w:p>
          <w:p w:rsidR="00710FF2" w:rsidRPr="004966F3" w:rsidRDefault="00710FF2" w:rsidP="004E2E0D">
            <w:pPr>
              <w:rPr>
                <w:sz w:val="18"/>
                <w:szCs w:val="18"/>
              </w:rPr>
            </w:pPr>
            <w:r w:rsidRPr="004966F3">
              <w:rPr>
                <w:sz w:val="18"/>
                <w:szCs w:val="18"/>
              </w:rPr>
              <w:t>2. Принятие решения об отказе в присвоении объекту адресации адреса или аннулировании его адреса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3</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Предоставление земельных участков без проведения торгов в собственность, аренду, безвозмездное пользование</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1. Принятие решения о предоставлении земельного участка в собственность, аренду, безвозмездное пользование.</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Мотивированный отказ в предоставлении земельного участка в собственность, аренду, безвозмездное пользование</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highlight w:val="yellow"/>
              </w:rPr>
            </w:pPr>
            <w:r w:rsidRPr="004966F3">
              <w:rPr>
                <w:rFonts w:ascii="Times New Roman" w:hAnsi="Times New Roman" w:cs="Times New Roman"/>
                <w:sz w:val="18"/>
                <w:szCs w:val="18"/>
              </w:rPr>
              <w:t>4</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Постановка на учет в качестве нуждающихся в жилых помещениях</w:t>
            </w:r>
          </w:p>
        </w:tc>
        <w:tc>
          <w:tcPr>
            <w:tcW w:w="2532"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1. Принятие решения о предоставлении земельного участка в собственность бесплатно для индивидуального жилищного строительства.</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Мотивированный отказ в предоставлении земельного участка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5</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Перераспределение земель и (или) земельных участков, находящихся в ведении органов местного самоуправления Мошковского сельсовета Бековского района Пензенской области, и земельных участков, находящихся в частной собственности</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532" w:type="dxa"/>
          </w:tcPr>
          <w:p w:rsidR="00710FF2" w:rsidRPr="004966F3" w:rsidRDefault="00710FF2" w:rsidP="004E2E0D">
            <w:pPr>
              <w:rPr>
                <w:sz w:val="18"/>
                <w:szCs w:val="18"/>
              </w:rPr>
            </w:pPr>
            <w:r w:rsidRPr="004966F3">
              <w:rPr>
                <w:sz w:val="18"/>
                <w:szCs w:val="18"/>
              </w:rPr>
              <w:t>1. Принятие решения о предоставлении земельного участка и договора купли-продажи земельного участка или договора аренды земельного участка.</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Мотивированный отказ в предоставлении земельного участка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6</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Предварительное согласование предоставления земельного участка</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532" w:type="dxa"/>
          </w:tcPr>
          <w:p w:rsidR="00710FF2" w:rsidRPr="004966F3" w:rsidRDefault="00710FF2" w:rsidP="004E2E0D">
            <w:pPr>
              <w:shd w:val="clear" w:color="auto" w:fill="FFFFFF"/>
              <w:rPr>
                <w:sz w:val="18"/>
                <w:szCs w:val="18"/>
              </w:rPr>
            </w:pPr>
            <w:r w:rsidRPr="004966F3">
              <w:rPr>
                <w:sz w:val="18"/>
                <w:szCs w:val="18"/>
              </w:rPr>
              <w:t>1. Принятие решения о предварительном согласовании предоставления земельного участка.</w:t>
            </w:r>
          </w:p>
          <w:p w:rsidR="00710FF2" w:rsidRPr="004966F3" w:rsidRDefault="00710FF2" w:rsidP="004E2E0D">
            <w:pPr>
              <w:shd w:val="clear" w:color="auto" w:fill="FFFFFF"/>
              <w:rPr>
                <w:sz w:val="18"/>
                <w:szCs w:val="18"/>
              </w:rPr>
            </w:pPr>
            <w:r w:rsidRPr="004966F3">
              <w:rPr>
                <w:sz w:val="18"/>
                <w:szCs w:val="18"/>
              </w:rPr>
              <w:t>2. Мотивированный отказ в предварительном согласовании предоставления земельного участка.</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3. Уведомление заявителя о приостановлении срока рассмотрения поданного позднее заявления о предварительном согласовании предоставления земельного участка.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7</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 xml:space="preserve">Подготовка и утверждение схемы расположения земельного участка или земельных участков </w:t>
            </w:r>
            <w:r w:rsidRPr="004966F3">
              <w:rPr>
                <w:rFonts w:ascii="Times New Roman" w:hAnsi="Times New Roman" w:cs="Times New Roman"/>
                <w:sz w:val="18"/>
                <w:szCs w:val="18"/>
              </w:rPr>
              <w:lastRenderedPageBreak/>
              <w:t>на кадастровом плане территории</w:t>
            </w:r>
          </w:p>
        </w:tc>
        <w:tc>
          <w:tcPr>
            <w:tcW w:w="1985" w:type="dxa"/>
          </w:tcPr>
          <w:p w:rsidR="00710FF2" w:rsidRPr="004966F3" w:rsidRDefault="00710FF2" w:rsidP="004E2E0D">
            <w:pPr>
              <w:rPr>
                <w:sz w:val="18"/>
                <w:szCs w:val="18"/>
              </w:rPr>
            </w:pPr>
            <w:r w:rsidRPr="004966F3">
              <w:rPr>
                <w:sz w:val="18"/>
                <w:szCs w:val="18"/>
              </w:rPr>
              <w:lastRenderedPageBreak/>
              <w:t xml:space="preserve">Администрация </w:t>
            </w:r>
            <w:r w:rsidRPr="004966F3">
              <w:rPr>
                <w:sz w:val="18"/>
                <w:szCs w:val="18"/>
              </w:rPr>
              <w:br/>
              <w:t xml:space="preserve">Мошковского сельсовета Бековского </w:t>
            </w:r>
            <w:r w:rsidRPr="004966F3">
              <w:rPr>
                <w:sz w:val="18"/>
                <w:szCs w:val="18"/>
              </w:rPr>
              <w:lastRenderedPageBreak/>
              <w:t>района Пензенской области</w:t>
            </w:r>
          </w:p>
        </w:tc>
        <w:tc>
          <w:tcPr>
            <w:tcW w:w="2551" w:type="dxa"/>
          </w:tcPr>
          <w:p w:rsidR="00710FF2" w:rsidRPr="004966F3" w:rsidRDefault="00710FF2" w:rsidP="004E2E0D">
            <w:pPr>
              <w:pStyle w:val="ConsPlusNormal2"/>
              <w:rPr>
                <w:rFonts w:ascii="Times New Roman" w:hAnsi="Times New Roman"/>
                <w:sz w:val="18"/>
                <w:szCs w:val="18"/>
              </w:rPr>
            </w:pPr>
            <w:r w:rsidRPr="004966F3">
              <w:rPr>
                <w:rFonts w:ascii="Times New Roman" w:hAnsi="Times New Roman"/>
                <w:sz w:val="18"/>
                <w:szCs w:val="18"/>
              </w:rPr>
              <w:lastRenderedPageBreak/>
              <w:t>нет</w:t>
            </w:r>
          </w:p>
        </w:tc>
        <w:tc>
          <w:tcPr>
            <w:tcW w:w="2532"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 xml:space="preserve">1. Принятие решения об утверждении схемы </w:t>
            </w:r>
            <w:r w:rsidRPr="004966F3">
              <w:rPr>
                <w:rFonts w:ascii="Times New Roman" w:hAnsi="Times New Roman" w:cs="Times New Roman"/>
                <w:sz w:val="18"/>
                <w:szCs w:val="18"/>
              </w:rPr>
              <w:lastRenderedPageBreak/>
              <w:t>расположения земельного участка.</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Мотивированный отказ в утверждении схемы расположения земельного участка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lastRenderedPageBreak/>
              <w:t>8</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Продажа и предоставление в аренду земельных участков на торгах</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rPr>
                <w:sz w:val="18"/>
                <w:szCs w:val="18"/>
              </w:rPr>
            </w:pPr>
            <w:r w:rsidRPr="004966F3">
              <w:rPr>
                <w:sz w:val="18"/>
                <w:szCs w:val="18"/>
              </w:rPr>
              <w:t>нет</w:t>
            </w:r>
          </w:p>
        </w:tc>
        <w:tc>
          <w:tcPr>
            <w:tcW w:w="2532" w:type="dxa"/>
          </w:tcPr>
          <w:p w:rsidR="00710FF2" w:rsidRPr="004966F3" w:rsidRDefault="00710FF2" w:rsidP="004E2E0D">
            <w:pPr>
              <w:rPr>
                <w:sz w:val="18"/>
                <w:szCs w:val="18"/>
              </w:rPr>
            </w:pPr>
            <w:r w:rsidRPr="004966F3">
              <w:rPr>
                <w:sz w:val="18"/>
                <w:szCs w:val="18"/>
              </w:rPr>
              <w:t>1. Принятие решения о заключении договора купли-продажи или договора аренды земельного участка.</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Мотивированный отказ в заключение договора купли-продажи или договора аренды земельного участка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9</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Предоставление земельного участка в постоянное (бессрочное) пользование</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Normal2"/>
              <w:rPr>
                <w:rFonts w:ascii="Times New Roman" w:hAnsi="Times New Roman"/>
                <w:sz w:val="18"/>
                <w:szCs w:val="18"/>
              </w:rPr>
            </w:pPr>
            <w:r w:rsidRPr="004966F3">
              <w:rPr>
                <w:rFonts w:ascii="Times New Roman" w:hAnsi="Times New Roman"/>
                <w:sz w:val="18"/>
                <w:szCs w:val="18"/>
              </w:rPr>
              <w:t>нет</w:t>
            </w:r>
          </w:p>
        </w:tc>
        <w:tc>
          <w:tcPr>
            <w:tcW w:w="2532" w:type="dxa"/>
          </w:tcPr>
          <w:p w:rsidR="00710FF2" w:rsidRPr="004966F3" w:rsidRDefault="00710FF2" w:rsidP="004E2E0D">
            <w:pPr>
              <w:rPr>
                <w:sz w:val="18"/>
                <w:szCs w:val="18"/>
              </w:rPr>
            </w:pPr>
            <w:r w:rsidRPr="004966F3">
              <w:rPr>
                <w:sz w:val="18"/>
                <w:szCs w:val="18"/>
              </w:rPr>
              <w:t>1. Принятие решения о предоставлении земельного участка в постоянное (бессрочное) пользование.</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Мотивированный отказ в предоставлении земельного участка в постоянное (бессрочное) пользование</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10</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Признание жилых помещений муниципального жилищного фонда непригодными для проживания</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rPr>
                <w:sz w:val="18"/>
                <w:szCs w:val="18"/>
              </w:rPr>
            </w:pPr>
            <w:r w:rsidRPr="004966F3">
              <w:rPr>
                <w:sz w:val="18"/>
                <w:szCs w:val="18"/>
              </w:rPr>
              <w:t>Подготовка плана жилого помещения с его техническим паспортом</w:t>
            </w:r>
          </w:p>
        </w:tc>
        <w:tc>
          <w:tcPr>
            <w:tcW w:w="2532" w:type="dxa"/>
          </w:tcPr>
          <w:p w:rsidR="00710FF2" w:rsidRPr="004966F3" w:rsidRDefault="00710FF2" w:rsidP="004E2E0D">
            <w:pPr>
              <w:rPr>
                <w:sz w:val="18"/>
                <w:szCs w:val="18"/>
              </w:rPr>
            </w:pPr>
            <w:r w:rsidRPr="004966F3">
              <w:rPr>
                <w:sz w:val="18"/>
                <w:szCs w:val="18"/>
              </w:rPr>
              <w:t>1. Выдача заключения межведомственной комиссии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Выдача постановления с указанием о дальнейшем использовании помещения, сроках отселения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11</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Признание частных жилых помещений пригодными (непригодными) для проживания граждан</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Принятие постановления о признании частного жилого помещения пригодным (непригодным) для проживания граждан</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12</w:t>
            </w:r>
          </w:p>
        </w:tc>
        <w:tc>
          <w:tcPr>
            <w:tcW w:w="280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rPr>
                <w:sz w:val="18"/>
                <w:szCs w:val="18"/>
              </w:rPr>
            </w:pPr>
            <w:r w:rsidRPr="004966F3">
              <w:rPr>
                <w:sz w:val="18"/>
                <w:szCs w:val="18"/>
              </w:rPr>
              <w:t>1. Принятие решения о заключении договора на размещение нестационарного торгового объекта.</w:t>
            </w:r>
          </w:p>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2. Принятие решения об отказе в заключении договора на размещение нестационарного торгового объекта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13</w:t>
            </w:r>
          </w:p>
        </w:tc>
        <w:tc>
          <w:tcPr>
            <w:tcW w:w="2801" w:type="dxa"/>
          </w:tcPr>
          <w:p w:rsidR="00710FF2" w:rsidRPr="004966F3" w:rsidRDefault="00710FF2" w:rsidP="004E2E0D">
            <w:pPr>
              <w:rPr>
                <w:sz w:val="18"/>
                <w:szCs w:val="18"/>
              </w:rPr>
            </w:pPr>
            <w:r w:rsidRPr="004966F3">
              <w:rPr>
                <w:sz w:val="18"/>
                <w:szCs w:val="18"/>
              </w:rPr>
              <w:t>П</w:t>
            </w:r>
            <w:r w:rsidRPr="004966F3">
              <w:rPr>
                <w:rFonts w:eastAsia="PMingLiU"/>
                <w:sz w:val="18"/>
                <w:szCs w:val="18"/>
              </w:rPr>
              <w:t xml:space="preserve">редоставление информации об объектах недвижимого имущества, находящихся в муниципальной собственности </w:t>
            </w:r>
            <w:r w:rsidRPr="004966F3">
              <w:rPr>
                <w:sz w:val="18"/>
                <w:szCs w:val="18"/>
              </w:rPr>
              <w:t xml:space="preserve">Мошковского </w:t>
            </w:r>
            <w:r w:rsidRPr="004966F3">
              <w:rPr>
                <w:rFonts w:eastAsia="PMingLiU"/>
                <w:sz w:val="18"/>
                <w:szCs w:val="18"/>
              </w:rPr>
              <w:t>сельсовета Бековского района Пензенской области, и предназначенных для сдачи в аренду</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rPr>
                <w:sz w:val="18"/>
                <w:szCs w:val="18"/>
              </w:rPr>
            </w:pPr>
            <w:r w:rsidRPr="004966F3">
              <w:rPr>
                <w:sz w:val="18"/>
                <w:szCs w:val="18"/>
              </w:rPr>
              <w:t>1. Предоставление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710FF2" w:rsidRPr="004966F3" w:rsidRDefault="00710FF2" w:rsidP="004E2E0D">
            <w:pPr>
              <w:rPr>
                <w:sz w:val="18"/>
                <w:szCs w:val="18"/>
              </w:rPr>
            </w:pPr>
            <w:r w:rsidRPr="004966F3">
              <w:rPr>
                <w:sz w:val="18"/>
                <w:szCs w:val="18"/>
              </w:rPr>
              <w:t xml:space="preserve">2. Мотивированный отказ в предоставлении информации об объектах недвижимого имущества, находящихся в </w:t>
            </w:r>
            <w:r w:rsidRPr="004966F3">
              <w:rPr>
                <w:sz w:val="18"/>
                <w:szCs w:val="18"/>
              </w:rPr>
              <w:lastRenderedPageBreak/>
              <w:t>муниципальной собственности Мошковского сельсовета Бековского района Пензенской области, и предназначенных для сдачи в аренду</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lastRenderedPageBreak/>
              <w:t>14</w:t>
            </w:r>
          </w:p>
        </w:tc>
        <w:tc>
          <w:tcPr>
            <w:tcW w:w="2801" w:type="dxa"/>
          </w:tcPr>
          <w:p w:rsidR="00710FF2" w:rsidRPr="004966F3" w:rsidRDefault="00710FF2" w:rsidP="004E2E0D">
            <w:pPr>
              <w:rPr>
                <w:sz w:val="18"/>
                <w:szCs w:val="18"/>
              </w:rPr>
            </w:pPr>
            <w:r w:rsidRPr="004966F3">
              <w:rPr>
                <w:sz w:val="18"/>
                <w:szCs w:val="18"/>
              </w:rPr>
              <w:t>Предоставление информации и выписок из Реестра муниципального имущества Мошковского сельсовета Бековского района Пензенской области</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rPr>
                <w:sz w:val="18"/>
                <w:szCs w:val="18"/>
              </w:rPr>
            </w:pPr>
            <w:r w:rsidRPr="004966F3">
              <w:rPr>
                <w:sz w:val="18"/>
                <w:szCs w:val="18"/>
              </w:rPr>
              <w:t>нет</w:t>
            </w:r>
          </w:p>
        </w:tc>
        <w:tc>
          <w:tcPr>
            <w:tcW w:w="2532" w:type="dxa"/>
          </w:tcPr>
          <w:p w:rsidR="00710FF2" w:rsidRPr="004966F3" w:rsidRDefault="00710FF2" w:rsidP="004E2E0D">
            <w:pPr>
              <w:rPr>
                <w:sz w:val="18"/>
                <w:szCs w:val="18"/>
              </w:rPr>
            </w:pPr>
            <w:r w:rsidRPr="004966F3">
              <w:rPr>
                <w:sz w:val="18"/>
                <w:szCs w:val="18"/>
              </w:rPr>
              <w:t>1. Предоставление выписки из Реестра муниципального имущества о запрошенных объектах учета.</w:t>
            </w:r>
          </w:p>
          <w:p w:rsidR="00710FF2" w:rsidRPr="004966F3" w:rsidRDefault="00710FF2" w:rsidP="004E2E0D">
            <w:pPr>
              <w:rPr>
                <w:sz w:val="18"/>
                <w:szCs w:val="18"/>
              </w:rPr>
            </w:pPr>
            <w:r w:rsidRPr="004966F3">
              <w:rPr>
                <w:sz w:val="18"/>
                <w:szCs w:val="18"/>
              </w:rPr>
              <w:t>2. Предоставление сообщения об отсутствии в Реестре муниципального имущества сведений о запрошенных объектах.</w:t>
            </w:r>
          </w:p>
          <w:p w:rsidR="00710FF2" w:rsidRPr="004966F3" w:rsidRDefault="00710FF2" w:rsidP="004E2E0D">
            <w:pPr>
              <w:rPr>
                <w:sz w:val="18"/>
                <w:szCs w:val="18"/>
              </w:rPr>
            </w:pPr>
            <w:r w:rsidRPr="004966F3">
              <w:rPr>
                <w:sz w:val="18"/>
                <w:szCs w:val="18"/>
              </w:rPr>
              <w:t xml:space="preserve">3. Мотивированный отказ в информации и выписок из Реестра муниципального имущества </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15</w:t>
            </w:r>
          </w:p>
        </w:tc>
        <w:tc>
          <w:tcPr>
            <w:tcW w:w="2801" w:type="dxa"/>
          </w:tcPr>
          <w:p w:rsidR="00710FF2" w:rsidRPr="004966F3" w:rsidRDefault="00710FF2" w:rsidP="004E2E0D">
            <w:pPr>
              <w:rPr>
                <w:sz w:val="18"/>
                <w:szCs w:val="18"/>
              </w:rPr>
            </w:pPr>
            <w:r w:rsidRPr="004966F3">
              <w:rPr>
                <w:sz w:val="18"/>
                <w:szCs w:val="18"/>
              </w:rPr>
              <w:t>Предоставление муниципального имущества в аренду</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rPr>
                <w:sz w:val="18"/>
                <w:szCs w:val="18"/>
              </w:rPr>
            </w:pPr>
            <w:r w:rsidRPr="004966F3">
              <w:rPr>
                <w:sz w:val="18"/>
                <w:szCs w:val="18"/>
              </w:rPr>
              <w:t>1. Заключение договора аренды муниципального имущества.</w:t>
            </w:r>
          </w:p>
          <w:p w:rsidR="00710FF2" w:rsidRPr="004966F3" w:rsidRDefault="00710FF2" w:rsidP="004E2E0D">
            <w:pPr>
              <w:rPr>
                <w:sz w:val="18"/>
                <w:szCs w:val="18"/>
              </w:rPr>
            </w:pPr>
            <w:r w:rsidRPr="004966F3">
              <w:rPr>
                <w:sz w:val="18"/>
                <w:szCs w:val="18"/>
              </w:rPr>
              <w:t>2. Мотивированный отказ в предоставлении муниципального имущества в аренду</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16</w:t>
            </w:r>
          </w:p>
        </w:tc>
        <w:tc>
          <w:tcPr>
            <w:tcW w:w="2801" w:type="dxa"/>
          </w:tcPr>
          <w:p w:rsidR="00710FF2" w:rsidRPr="004966F3" w:rsidRDefault="00710FF2" w:rsidP="004E2E0D">
            <w:pPr>
              <w:rPr>
                <w:sz w:val="18"/>
                <w:szCs w:val="18"/>
              </w:rPr>
            </w:pPr>
            <w:r w:rsidRPr="004966F3">
              <w:rPr>
                <w:sz w:val="18"/>
                <w:szCs w:val="18"/>
              </w:rPr>
              <w:t>Постановка на учет малоимущих граждан в качестве нуждающихся в жилых помещениях</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Предоставление документов, содержащих сведения о стоимости объектов недвижимости (отчет о рыночной стоимости имущества)</w:t>
            </w:r>
          </w:p>
        </w:tc>
        <w:tc>
          <w:tcPr>
            <w:tcW w:w="2532" w:type="dxa"/>
          </w:tcPr>
          <w:p w:rsidR="00710FF2" w:rsidRPr="004966F3" w:rsidRDefault="00710FF2" w:rsidP="004E2E0D">
            <w:pPr>
              <w:rPr>
                <w:sz w:val="18"/>
                <w:szCs w:val="18"/>
              </w:rPr>
            </w:pPr>
            <w:r w:rsidRPr="004966F3">
              <w:rPr>
                <w:sz w:val="18"/>
                <w:szCs w:val="18"/>
              </w:rPr>
              <w:t xml:space="preserve">1. Принятие решения о принятии заявителя на учет в качестве нуждающегося в жилом помещении, предоставляемом по договору социального найма. </w:t>
            </w:r>
          </w:p>
          <w:p w:rsidR="00710FF2" w:rsidRPr="004966F3" w:rsidRDefault="00710FF2" w:rsidP="004E2E0D">
            <w:pPr>
              <w:rPr>
                <w:sz w:val="18"/>
                <w:szCs w:val="18"/>
              </w:rPr>
            </w:pPr>
            <w:r w:rsidRPr="004966F3">
              <w:rPr>
                <w:sz w:val="18"/>
                <w:szCs w:val="18"/>
              </w:rPr>
              <w:t>2. Принятие решения об отказе заявителю в принятии на учет в качестве нуждающегося в жилом помещении, предоставляемом по договору социального найма.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17</w:t>
            </w:r>
          </w:p>
        </w:tc>
        <w:tc>
          <w:tcPr>
            <w:tcW w:w="2801" w:type="dxa"/>
          </w:tcPr>
          <w:p w:rsidR="00710FF2" w:rsidRPr="004966F3" w:rsidRDefault="00710FF2" w:rsidP="004E2E0D">
            <w:pPr>
              <w:rPr>
                <w:sz w:val="18"/>
                <w:szCs w:val="18"/>
              </w:rPr>
            </w:pPr>
            <w:r w:rsidRPr="004966F3">
              <w:rPr>
                <w:sz w:val="18"/>
                <w:szCs w:val="18"/>
              </w:rPr>
              <w:t>Предоставление малоимущим гражданам по договорам социального найма жилых помещений муниципального жилищного фонда</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rPr>
                <w:sz w:val="18"/>
                <w:szCs w:val="18"/>
              </w:rPr>
            </w:pPr>
            <w:r w:rsidRPr="004966F3">
              <w:rPr>
                <w:sz w:val="18"/>
                <w:szCs w:val="18"/>
              </w:rPr>
              <w:t>1. Принятие решения о предоставлении заявителю жилого помещения муниципального жилищного фонда по договору социального найма.</w:t>
            </w:r>
          </w:p>
          <w:p w:rsidR="00710FF2" w:rsidRPr="004966F3" w:rsidRDefault="00710FF2" w:rsidP="004E2E0D">
            <w:pPr>
              <w:rPr>
                <w:sz w:val="18"/>
                <w:szCs w:val="18"/>
              </w:rPr>
            </w:pPr>
            <w:r w:rsidRPr="004966F3">
              <w:rPr>
                <w:sz w:val="18"/>
                <w:szCs w:val="18"/>
              </w:rPr>
              <w:t>2. Принятие решения об отказе в предоставлении заявителю жилого помещения муниципального жилищного фонда по договору социального найма.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18</w:t>
            </w:r>
          </w:p>
        </w:tc>
        <w:tc>
          <w:tcPr>
            <w:tcW w:w="2801" w:type="dxa"/>
          </w:tcPr>
          <w:p w:rsidR="00710FF2" w:rsidRPr="004966F3" w:rsidRDefault="00710FF2" w:rsidP="004E2E0D">
            <w:pPr>
              <w:rPr>
                <w:sz w:val="18"/>
                <w:szCs w:val="18"/>
              </w:rPr>
            </w:pPr>
            <w:r w:rsidRPr="004966F3">
              <w:rPr>
                <w:sz w:val="18"/>
                <w:szCs w:val="18"/>
              </w:rPr>
              <w:t>Выдача копий муниципальных правовых актов</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rPr>
                <w:sz w:val="18"/>
                <w:szCs w:val="18"/>
              </w:rPr>
            </w:pPr>
            <w:r w:rsidRPr="004966F3">
              <w:rPr>
                <w:sz w:val="18"/>
                <w:szCs w:val="18"/>
              </w:rPr>
              <w:t>1. Предоставление копии муниципального правового акта.</w:t>
            </w:r>
          </w:p>
          <w:p w:rsidR="00710FF2" w:rsidRPr="004966F3" w:rsidRDefault="00710FF2" w:rsidP="004E2E0D">
            <w:pPr>
              <w:rPr>
                <w:sz w:val="18"/>
                <w:szCs w:val="18"/>
              </w:rPr>
            </w:pPr>
            <w:r w:rsidRPr="004966F3">
              <w:rPr>
                <w:sz w:val="18"/>
                <w:szCs w:val="18"/>
              </w:rPr>
              <w:t>2. Предоставление уведомления об отказе в предоставлении копии муниципального правового акта.</w:t>
            </w:r>
          </w:p>
          <w:p w:rsidR="00710FF2" w:rsidRPr="004966F3" w:rsidRDefault="00710FF2" w:rsidP="004E2E0D">
            <w:pPr>
              <w:rPr>
                <w:sz w:val="18"/>
                <w:szCs w:val="18"/>
              </w:rPr>
            </w:pPr>
            <w:r w:rsidRPr="004966F3">
              <w:rPr>
                <w:sz w:val="18"/>
                <w:szCs w:val="18"/>
              </w:rPr>
              <w:t>3. Предоставление уведомления об отсутствии запрашиваемого муниципального правового акта.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19</w:t>
            </w:r>
          </w:p>
        </w:tc>
        <w:tc>
          <w:tcPr>
            <w:tcW w:w="2801" w:type="dxa"/>
          </w:tcPr>
          <w:p w:rsidR="00710FF2" w:rsidRPr="004966F3" w:rsidRDefault="00710FF2" w:rsidP="004E2E0D">
            <w:pPr>
              <w:rPr>
                <w:sz w:val="18"/>
                <w:szCs w:val="18"/>
              </w:rPr>
            </w:pPr>
            <w:r w:rsidRPr="004966F3">
              <w:rPr>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tabs>
                <w:tab w:val="left" w:pos="1260"/>
              </w:tabs>
              <w:rPr>
                <w:sz w:val="18"/>
                <w:szCs w:val="18"/>
              </w:rPr>
            </w:pPr>
            <w:r w:rsidRPr="004966F3">
              <w:rPr>
                <w:sz w:val="18"/>
                <w:szCs w:val="18"/>
              </w:rPr>
              <w:t>1. Вручение (направление) уведомления о выдаче разрешения на право организации розничного рынка с приложением оформленного разрешения.</w:t>
            </w:r>
          </w:p>
          <w:p w:rsidR="00710FF2" w:rsidRPr="004966F3" w:rsidRDefault="00710FF2" w:rsidP="004E2E0D">
            <w:pPr>
              <w:tabs>
                <w:tab w:val="left" w:pos="1260"/>
              </w:tabs>
              <w:rPr>
                <w:sz w:val="18"/>
                <w:szCs w:val="18"/>
              </w:rPr>
            </w:pPr>
            <w:r w:rsidRPr="004966F3">
              <w:rPr>
                <w:sz w:val="18"/>
                <w:szCs w:val="18"/>
              </w:rPr>
              <w:lastRenderedPageBreak/>
              <w:t>2. Вручение (направление) уведомления об отказе в выдаче разрешения на право организации розничного рынка.</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lastRenderedPageBreak/>
              <w:t>20</w:t>
            </w:r>
          </w:p>
        </w:tc>
        <w:tc>
          <w:tcPr>
            <w:tcW w:w="2801" w:type="dxa"/>
          </w:tcPr>
          <w:p w:rsidR="00710FF2" w:rsidRPr="00710FF2" w:rsidRDefault="00710FF2" w:rsidP="004E2E0D">
            <w:pPr>
              <w:pStyle w:val="ConsPlusTitle"/>
              <w:rPr>
                <w:rFonts w:ascii="Times New Roman" w:hAnsi="Times New Roman" w:cs="Times New Roman"/>
                <w:sz w:val="18"/>
                <w:szCs w:val="18"/>
              </w:rPr>
            </w:pPr>
            <w:r w:rsidRPr="00710FF2">
              <w:rPr>
                <w:rFonts w:ascii="Times New Roman" w:hAnsi="Times New Roman" w:cs="Times New Roman"/>
                <w:b w:val="0"/>
                <w:sz w:val="18"/>
                <w:szCs w:val="18"/>
              </w:rPr>
              <w:t>Регистрация устава территориального общественного самоуправления</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710FF2" w:rsidRDefault="00710FF2" w:rsidP="004E2E0D">
            <w:pPr>
              <w:pStyle w:val="a0"/>
              <w:spacing w:after="0"/>
              <w:rPr>
                <w:b w:val="0"/>
                <w:i w:val="0"/>
                <w:sz w:val="18"/>
                <w:szCs w:val="18"/>
              </w:rPr>
            </w:pPr>
            <w:r w:rsidRPr="00710FF2">
              <w:rPr>
                <w:b w:val="0"/>
                <w:i w:val="0"/>
                <w:sz w:val="18"/>
                <w:szCs w:val="18"/>
              </w:rPr>
              <w:t>1. Выдача постановления о регистрации устава территориального общественного самоуправления.</w:t>
            </w:r>
          </w:p>
          <w:p w:rsidR="00710FF2" w:rsidRPr="004966F3" w:rsidRDefault="00710FF2" w:rsidP="004E2E0D">
            <w:pPr>
              <w:tabs>
                <w:tab w:val="left" w:pos="1260"/>
              </w:tabs>
              <w:rPr>
                <w:sz w:val="18"/>
                <w:szCs w:val="18"/>
              </w:rPr>
            </w:pPr>
            <w:r w:rsidRPr="004966F3">
              <w:rPr>
                <w:color w:val="000000"/>
                <w:sz w:val="18"/>
                <w:szCs w:val="18"/>
              </w:rPr>
              <w:t>2. Выдача уведомления об отказе в регистрации устава территориального общественного самоуправления.</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21</w:t>
            </w:r>
          </w:p>
        </w:tc>
        <w:tc>
          <w:tcPr>
            <w:tcW w:w="2801" w:type="dxa"/>
          </w:tcPr>
          <w:p w:rsidR="00710FF2" w:rsidRPr="004966F3" w:rsidRDefault="00710FF2" w:rsidP="004E2E0D">
            <w:pPr>
              <w:rPr>
                <w:color w:val="000000"/>
                <w:sz w:val="18"/>
                <w:szCs w:val="18"/>
              </w:rPr>
            </w:pPr>
            <w:r w:rsidRPr="004966F3">
              <w:rPr>
                <w:bCs/>
                <w:color w:val="000000"/>
                <w:sz w:val="18"/>
                <w:szCs w:val="18"/>
              </w:rPr>
              <w:t>Согласование создания места (площадки) накопления твердых коммунальных отходов</w:t>
            </w:r>
          </w:p>
          <w:p w:rsidR="00710FF2" w:rsidRPr="004966F3" w:rsidRDefault="00710FF2" w:rsidP="004E2E0D">
            <w:pPr>
              <w:pStyle w:val="ConsPlusTitle"/>
              <w:rPr>
                <w:b w:val="0"/>
                <w:bCs w:val="0"/>
                <w:sz w:val="18"/>
                <w:szCs w:val="18"/>
              </w:rPr>
            </w:pP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rPr>
                <w:bCs/>
                <w:color w:val="000000"/>
                <w:sz w:val="18"/>
                <w:szCs w:val="18"/>
              </w:rPr>
            </w:pPr>
            <w:r w:rsidRPr="004966F3">
              <w:rPr>
                <w:bCs/>
                <w:color w:val="000000"/>
                <w:sz w:val="18"/>
                <w:szCs w:val="18"/>
              </w:rPr>
              <w:t>1. Решение о согласовании создания места (площадки) накопления твердых коммунальных отходов.</w:t>
            </w:r>
          </w:p>
          <w:p w:rsidR="00710FF2" w:rsidRPr="004966F3" w:rsidRDefault="00710FF2" w:rsidP="004E2E0D">
            <w:pPr>
              <w:rPr>
                <w:sz w:val="18"/>
                <w:szCs w:val="18"/>
              </w:rPr>
            </w:pPr>
            <w:r w:rsidRPr="004966F3">
              <w:rPr>
                <w:bCs/>
                <w:color w:val="000000"/>
                <w:sz w:val="18"/>
                <w:szCs w:val="18"/>
              </w:rPr>
              <w:t>2. Мотивированное решение об отказе в согласовании создания места (площадки) накопления твердых коммунальных отходов</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22</w:t>
            </w:r>
          </w:p>
        </w:tc>
        <w:tc>
          <w:tcPr>
            <w:tcW w:w="2801" w:type="dxa"/>
          </w:tcPr>
          <w:p w:rsidR="00710FF2" w:rsidRPr="00523766" w:rsidRDefault="00710FF2" w:rsidP="004E2E0D">
            <w:pPr>
              <w:pStyle w:val="ConsPlusTitle"/>
              <w:rPr>
                <w:rFonts w:ascii="Times New Roman" w:hAnsi="Times New Roman" w:cs="Times New Roman"/>
                <w:b w:val="0"/>
                <w:sz w:val="18"/>
                <w:szCs w:val="18"/>
              </w:rPr>
            </w:pPr>
            <w:r w:rsidRPr="00523766">
              <w:rPr>
                <w:rFonts w:ascii="Times New Roman" w:hAnsi="Times New Roman" w:cs="Times New Roman"/>
                <w:b w:val="0"/>
                <w:bCs w:val="0"/>
                <w:sz w:val="18"/>
                <w:szCs w:val="18"/>
              </w:rPr>
              <w:t>Признание садового дома жилым домом или жилого дома садовым домом</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tabs>
                <w:tab w:val="left" w:pos="9921"/>
              </w:tabs>
              <w:autoSpaceDE w:val="0"/>
              <w:autoSpaceDN w:val="0"/>
              <w:rPr>
                <w:sz w:val="18"/>
                <w:szCs w:val="18"/>
              </w:rPr>
            </w:pPr>
            <w:r w:rsidRPr="004966F3">
              <w:rPr>
                <w:sz w:val="18"/>
                <w:szCs w:val="18"/>
              </w:rPr>
              <w:t>1. Решение о признании садового дома жилым домом или жилого дома садовым домом.</w:t>
            </w:r>
          </w:p>
          <w:p w:rsidR="00710FF2" w:rsidRPr="0065240B" w:rsidRDefault="00710FF2" w:rsidP="004E2E0D">
            <w:pPr>
              <w:pStyle w:val="a0"/>
              <w:spacing w:after="0"/>
              <w:rPr>
                <w:b w:val="0"/>
                <w:i w:val="0"/>
                <w:sz w:val="18"/>
                <w:szCs w:val="18"/>
              </w:rPr>
            </w:pPr>
            <w:r w:rsidRPr="0065240B">
              <w:rPr>
                <w:b w:val="0"/>
                <w:i w:val="0"/>
                <w:sz w:val="18"/>
                <w:szCs w:val="18"/>
              </w:rPr>
              <w:t>2. Решение об отказе в признании садового дома жилым домом или жилого дома садовым домом</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23</w:t>
            </w:r>
          </w:p>
        </w:tc>
        <w:tc>
          <w:tcPr>
            <w:tcW w:w="2801" w:type="dxa"/>
          </w:tcPr>
          <w:p w:rsidR="00710FF2" w:rsidRPr="004966F3" w:rsidRDefault="00710FF2" w:rsidP="004E2E0D">
            <w:pPr>
              <w:rPr>
                <w:bCs/>
                <w:color w:val="000000"/>
                <w:sz w:val="18"/>
                <w:szCs w:val="18"/>
              </w:rPr>
            </w:pPr>
            <w:r w:rsidRPr="004966F3">
              <w:rPr>
                <w:bCs/>
                <w:color w:val="000000"/>
                <w:sz w:val="18"/>
                <w:szCs w:val="18"/>
              </w:rPr>
              <w:t xml:space="preserve">Выдача разрешения на осуществление земляных работ </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pStyle w:val="ConsPlusNormal2"/>
              <w:rPr>
                <w:rFonts w:ascii="Times New Roman" w:hAnsi="Times New Roman"/>
                <w:color w:val="000000"/>
                <w:position w:val="-2"/>
                <w:sz w:val="18"/>
                <w:szCs w:val="18"/>
              </w:rPr>
            </w:pPr>
            <w:r w:rsidRPr="004966F3">
              <w:rPr>
                <w:rFonts w:ascii="Times New Roman" w:hAnsi="Times New Roman"/>
                <w:color w:val="000000"/>
                <w:position w:val="-2"/>
                <w:sz w:val="18"/>
                <w:szCs w:val="18"/>
              </w:rPr>
              <w:t>1. Выдача разрешения на осуществление земляных работ.</w:t>
            </w:r>
          </w:p>
          <w:p w:rsidR="00710FF2" w:rsidRPr="004966F3" w:rsidRDefault="00710FF2" w:rsidP="004E2E0D">
            <w:pPr>
              <w:rPr>
                <w:bCs/>
                <w:color w:val="000000"/>
                <w:sz w:val="18"/>
                <w:szCs w:val="18"/>
              </w:rPr>
            </w:pPr>
            <w:r w:rsidRPr="004966F3">
              <w:rPr>
                <w:position w:val="-2"/>
                <w:sz w:val="18"/>
                <w:szCs w:val="18"/>
              </w:rPr>
              <w:t>2. Выдача уведомления об отказе в выдаче разрешения на осуществление земляных работ</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24</w:t>
            </w:r>
          </w:p>
        </w:tc>
        <w:tc>
          <w:tcPr>
            <w:tcW w:w="2801" w:type="dxa"/>
          </w:tcPr>
          <w:p w:rsidR="00710FF2" w:rsidRPr="004966F3" w:rsidRDefault="00710FF2" w:rsidP="004E2E0D">
            <w:pPr>
              <w:rPr>
                <w:bCs/>
                <w:color w:val="000000"/>
                <w:sz w:val="18"/>
                <w:szCs w:val="18"/>
              </w:rPr>
            </w:pPr>
            <w:r w:rsidRPr="004966F3">
              <w:rPr>
                <w:position w:val="-2"/>
                <w:sz w:val="18"/>
                <w:szCs w:val="18"/>
              </w:rPr>
              <w:t>Предоставление выписки из похозяйственной книги</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autoSpaceDE w:val="0"/>
              <w:autoSpaceDN w:val="0"/>
              <w:rPr>
                <w:position w:val="-2"/>
                <w:sz w:val="18"/>
                <w:szCs w:val="18"/>
              </w:rPr>
            </w:pPr>
            <w:r w:rsidRPr="004966F3">
              <w:rPr>
                <w:position w:val="-2"/>
                <w:sz w:val="18"/>
                <w:szCs w:val="18"/>
              </w:rPr>
              <w:t>1. Выдача выписки из похозяйственной книги.</w:t>
            </w:r>
          </w:p>
          <w:p w:rsidR="00710FF2" w:rsidRPr="004966F3" w:rsidRDefault="00710FF2" w:rsidP="004E2E0D">
            <w:pPr>
              <w:pStyle w:val="ConsPlusNormal2"/>
              <w:rPr>
                <w:rFonts w:ascii="Times New Roman" w:hAnsi="Times New Roman"/>
                <w:color w:val="000000"/>
                <w:position w:val="-2"/>
                <w:sz w:val="18"/>
                <w:szCs w:val="18"/>
              </w:rPr>
            </w:pPr>
            <w:r w:rsidRPr="004966F3">
              <w:rPr>
                <w:rFonts w:ascii="Times New Roman" w:hAnsi="Times New Roman"/>
                <w:position w:val="-2"/>
                <w:sz w:val="18"/>
                <w:szCs w:val="18"/>
              </w:rPr>
              <w:t>2. Выдача уведомления об отказе в выдаче выписки из похозяйственной книги</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25</w:t>
            </w:r>
          </w:p>
        </w:tc>
        <w:tc>
          <w:tcPr>
            <w:tcW w:w="2801" w:type="dxa"/>
          </w:tcPr>
          <w:p w:rsidR="00710FF2" w:rsidRPr="004966F3" w:rsidRDefault="00710FF2" w:rsidP="004E2E0D">
            <w:pPr>
              <w:rPr>
                <w:position w:val="-2"/>
                <w:sz w:val="18"/>
                <w:szCs w:val="18"/>
              </w:rPr>
            </w:pPr>
            <w:r w:rsidRPr="004966F3">
              <w:rPr>
                <w:sz w:val="18"/>
                <w:szCs w:val="18"/>
              </w:rPr>
              <w:t>Предоставление муниципального имущества в безвозмездное пользование</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pStyle w:val="ConsPlusNormal2"/>
              <w:rPr>
                <w:rFonts w:ascii="Times New Roman" w:hAnsi="Times New Roman"/>
                <w:sz w:val="18"/>
                <w:szCs w:val="18"/>
              </w:rPr>
            </w:pPr>
            <w:r w:rsidRPr="004966F3">
              <w:rPr>
                <w:rFonts w:ascii="Times New Roman" w:hAnsi="Times New Roman"/>
                <w:sz w:val="18"/>
                <w:szCs w:val="18"/>
              </w:rPr>
              <w:t>1. Заключение договора безвозмездного пользования муниципальным имуществом;</w:t>
            </w:r>
          </w:p>
          <w:p w:rsidR="00710FF2" w:rsidRPr="004966F3" w:rsidRDefault="00710FF2" w:rsidP="004E2E0D">
            <w:pPr>
              <w:pStyle w:val="ConsPlusNormal2"/>
              <w:rPr>
                <w:rFonts w:ascii="Times New Roman" w:hAnsi="Times New Roman"/>
                <w:sz w:val="18"/>
                <w:szCs w:val="18"/>
              </w:rPr>
            </w:pPr>
            <w:r w:rsidRPr="004966F3">
              <w:rPr>
                <w:rFonts w:ascii="Times New Roman" w:hAnsi="Times New Roman"/>
                <w:sz w:val="18"/>
                <w:szCs w:val="18"/>
              </w:rPr>
              <w:t>2. Мотивированный отказ в предоставлении муниципальной услуги</w:t>
            </w:r>
          </w:p>
        </w:tc>
      </w:tr>
      <w:tr w:rsidR="00710FF2" w:rsidRPr="004966F3" w:rsidTr="00710FF2">
        <w:trPr>
          <w:jc w:val="center"/>
        </w:trPr>
        <w:tc>
          <w:tcPr>
            <w:tcW w:w="474" w:type="dxa"/>
          </w:tcPr>
          <w:p w:rsidR="00710FF2" w:rsidRPr="004966F3" w:rsidRDefault="00710FF2" w:rsidP="004E2E0D">
            <w:pPr>
              <w:pStyle w:val="ConsPlusCell"/>
              <w:widowControl/>
              <w:suppressAutoHyphens/>
              <w:jc w:val="center"/>
              <w:rPr>
                <w:rFonts w:ascii="Times New Roman" w:hAnsi="Times New Roman" w:cs="Times New Roman"/>
                <w:sz w:val="18"/>
                <w:szCs w:val="18"/>
              </w:rPr>
            </w:pPr>
            <w:r w:rsidRPr="004966F3">
              <w:rPr>
                <w:rFonts w:ascii="Times New Roman" w:hAnsi="Times New Roman" w:cs="Times New Roman"/>
                <w:sz w:val="18"/>
                <w:szCs w:val="18"/>
              </w:rPr>
              <w:t>26</w:t>
            </w:r>
          </w:p>
        </w:tc>
        <w:tc>
          <w:tcPr>
            <w:tcW w:w="2801" w:type="dxa"/>
          </w:tcPr>
          <w:p w:rsidR="00710FF2" w:rsidRPr="004966F3" w:rsidRDefault="00710FF2" w:rsidP="004E2E0D">
            <w:pPr>
              <w:rPr>
                <w:position w:val="-2"/>
                <w:sz w:val="18"/>
                <w:szCs w:val="18"/>
              </w:rPr>
            </w:pPr>
            <w:r w:rsidRPr="004966F3">
              <w:rPr>
                <w:sz w:val="18"/>
                <w:szCs w:val="18"/>
              </w:rPr>
              <w:t>Предоставление муниципального имущества в доверительное управление</w:t>
            </w:r>
          </w:p>
        </w:tc>
        <w:tc>
          <w:tcPr>
            <w:tcW w:w="1985" w:type="dxa"/>
          </w:tcPr>
          <w:p w:rsidR="00710FF2" w:rsidRPr="004966F3" w:rsidRDefault="00710FF2" w:rsidP="004E2E0D">
            <w:pPr>
              <w:rPr>
                <w:sz w:val="18"/>
                <w:szCs w:val="18"/>
              </w:rPr>
            </w:pPr>
            <w:r w:rsidRPr="004966F3">
              <w:rPr>
                <w:sz w:val="18"/>
                <w:szCs w:val="18"/>
              </w:rPr>
              <w:t xml:space="preserve">Администрация </w:t>
            </w:r>
            <w:r w:rsidRPr="004966F3">
              <w:rPr>
                <w:sz w:val="18"/>
                <w:szCs w:val="18"/>
              </w:rPr>
              <w:br/>
              <w:t>Мошковского сельсовета Бековского района Пензенской области</w:t>
            </w:r>
          </w:p>
        </w:tc>
        <w:tc>
          <w:tcPr>
            <w:tcW w:w="2551" w:type="dxa"/>
          </w:tcPr>
          <w:p w:rsidR="00710FF2" w:rsidRPr="004966F3" w:rsidRDefault="00710FF2" w:rsidP="004E2E0D">
            <w:pPr>
              <w:pStyle w:val="ConsPlusCell"/>
              <w:widowControl/>
              <w:suppressAutoHyphens/>
              <w:rPr>
                <w:rFonts w:ascii="Times New Roman" w:hAnsi="Times New Roman" w:cs="Times New Roman"/>
                <w:sz w:val="18"/>
                <w:szCs w:val="18"/>
              </w:rPr>
            </w:pPr>
            <w:r w:rsidRPr="004966F3">
              <w:rPr>
                <w:rFonts w:ascii="Times New Roman" w:hAnsi="Times New Roman" w:cs="Times New Roman"/>
                <w:sz w:val="18"/>
                <w:szCs w:val="18"/>
              </w:rPr>
              <w:t>нет</w:t>
            </w:r>
          </w:p>
        </w:tc>
        <w:tc>
          <w:tcPr>
            <w:tcW w:w="2532" w:type="dxa"/>
          </w:tcPr>
          <w:p w:rsidR="00710FF2" w:rsidRPr="004966F3" w:rsidRDefault="00710FF2" w:rsidP="004E2E0D">
            <w:pPr>
              <w:pStyle w:val="ConsPlusNormal2"/>
              <w:rPr>
                <w:rFonts w:ascii="Times New Roman" w:hAnsi="Times New Roman"/>
                <w:sz w:val="18"/>
                <w:szCs w:val="18"/>
              </w:rPr>
            </w:pPr>
            <w:r w:rsidRPr="004966F3">
              <w:rPr>
                <w:rFonts w:ascii="Times New Roman" w:hAnsi="Times New Roman"/>
                <w:sz w:val="18"/>
                <w:szCs w:val="18"/>
              </w:rPr>
              <w:t>1. Заключение договора доверительного управления муниципальным имуществом;</w:t>
            </w:r>
          </w:p>
          <w:p w:rsidR="00710FF2" w:rsidRPr="004966F3" w:rsidRDefault="00710FF2" w:rsidP="004E2E0D">
            <w:pPr>
              <w:rPr>
                <w:sz w:val="18"/>
                <w:szCs w:val="18"/>
              </w:rPr>
            </w:pPr>
            <w:r w:rsidRPr="004966F3">
              <w:rPr>
                <w:sz w:val="18"/>
                <w:szCs w:val="18"/>
              </w:rPr>
              <w:t xml:space="preserve">2. Мотивированный отказ в предоставлении муниципальной услуги </w:t>
            </w:r>
          </w:p>
        </w:tc>
      </w:tr>
    </w:tbl>
    <w:p w:rsidR="00A71DA0" w:rsidRDefault="00A71DA0" w:rsidP="00710FF2">
      <w:pPr>
        <w:rPr>
          <w:sz w:val="18"/>
          <w:szCs w:val="18"/>
        </w:rPr>
      </w:pPr>
      <w:r>
        <w:rPr>
          <w:sz w:val="18"/>
          <w:szCs w:val="18"/>
        </w:rPr>
        <w:t>_________________________________________________________________________________________________________________</w:t>
      </w:r>
    </w:p>
    <w:p w:rsidR="00A71DA0" w:rsidRDefault="00A71DA0" w:rsidP="00A71DA0">
      <w:pPr>
        <w:rPr>
          <w:sz w:val="18"/>
          <w:szCs w:val="18"/>
        </w:rPr>
      </w:pPr>
    </w:p>
    <w:p w:rsidR="00A71DA0" w:rsidRPr="004057CA" w:rsidRDefault="00A71DA0" w:rsidP="00A71DA0">
      <w:pPr>
        <w:pStyle w:val="ac"/>
        <w:ind w:right="-143"/>
        <w:rPr>
          <w:b w:val="0"/>
          <w:sz w:val="18"/>
          <w:szCs w:val="18"/>
        </w:rPr>
      </w:pPr>
      <w:r>
        <w:rPr>
          <w:b w:val="0"/>
          <w:sz w:val="18"/>
          <w:szCs w:val="18"/>
        </w:rPr>
        <w:t xml:space="preserve">                                                                                                                                                                                             </w:t>
      </w:r>
      <w:r w:rsidRPr="004057CA">
        <w:rPr>
          <w:b w:val="0"/>
          <w:sz w:val="18"/>
          <w:szCs w:val="18"/>
        </w:rPr>
        <w:t>Дело №2а-163/2020</w:t>
      </w:r>
    </w:p>
    <w:p w:rsidR="00A71DA0" w:rsidRPr="00A71DA0" w:rsidRDefault="00A71DA0" w:rsidP="00A71DA0">
      <w:pPr>
        <w:pStyle w:val="ac"/>
        <w:jc w:val="right"/>
        <w:rPr>
          <w:b w:val="0"/>
          <w:sz w:val="18"/>
          <w:szCs w:val="18"/>
        </w:rPr>
      </w:pPr>
      <w:r w:rsidRPr="00A71DA0">
        <w:rPr>
          <w:b w:val="0"/>
          <w:sz w:val="18"/>
          <w:szCs w:val="18"/>
        </w:rPr>
        <w:t xml:space="preserve">                                                                          УИД58RS0004-01-2020-000285-71</w:t>
      </w:r>
    </w:p>
    <w:p w:rsidR="00A71DA0" w:rsidRPr="00A71DA0" w:rsidRDefault="00A71DA0" w:rsidP="00A71DA0">
      <w:pPr>
        <w:pStyle w:val="ac"/>
        <w:rPr>
          <w:b w:val="0"/>
          <w:i w:val="0"/>
          <w:sz w:val="18"/>
          <w:szCs w:val="18"/>
        </w:rPr>
      </w:pPr>
      <w:r w:rsidRPr="00A71DA0">
        <w:rPr>
          <w:b w:val="0"/>
          <w:i w:val="0"/>
          <w:sz w:val="18"/>
          <w:szCs w:val="18"/>
        </w:rPr>
        <w:t>РЕШЕНИЕ</w:t>
      </w:r>
    </w:p>
    <w:p w:rsidR="00A71DA0" w:rsidRPr="00A71DA0" w:rsidRDefault="00A71DA0" w:rsidP="00A71DA0">
      <w:pPr>
        <w:pStyle w:val="afff0"/>
        <w:jc w:val="center"/>
        <w:rPr>
          <w:sz w:val="18"/>
          <w:szCs w:val="18"/>
        </w:rPr>
      </w:pPr>
      <w:r w:rsidRPr="00A71DA0">
        <w:rPr>
          <w:sz w:val="18"/>
          <w:szCs w:val="18"/>
        </w:rPr>
        <w:t>Именем Российской Федерации</w:t>
      </w:r>
    </w:p>
    <w:p w:rsidR="00A71DA0" w:rsidRPr="00A71DA0" w:rsidRDefault="00A71DA0" w:rsidP="00A71DA0">
      <w:pPr>
        <w:pStyle w:val="afff0"/>
        <w:rPr>
          <w:sz w:val="18"/>
          <w:szCs w:val="18"/>
        </w:rPr>
      </w:pPr>
      <w:r w:rsidRPr="00A71DA0">
        <w:rPr>
          <w:sz w:val="18"/>
          <w:szCs w:val="18"/>
        </w:rPr>
        <w:t xml:space="preserve">17 сентября 2020 года                                                                                     </w:t>
      </w:r>
      <w:r w:rsidRPr="00A71DA0">
        <w:rPr>
          <w:sz w:val="18"/>
          <w:szCs w:val="18"/>
        </w:rPr>
        <w:t xml:space="preserve">                                                                               </w:t>
      </w:r>
      <w:r w:rsidRPr="00A71DA0">
        <w:rPr>
          <w:sz w:val="18"/>
          <w:szCs w:val="18"/>
        </w:rPr>
        <w:t xml:space="preserve">   </w:t>
      </w:r>
      <w:proofErr w:type="spellStart"/>
      <w:r w:rsidRPr="00A71DA0">
        <w:rPr>
          <w:sz w:val="18"/>
          <w:szCs w:val="18"/>
        </w:rPr>
        <w:t>р.п</w:t>
      </w:r>
      <w:proofErr w:type="spellEnd"/>
      <w:r w:rsidRPr="00A71DA0">
        <w:rPr>
          <w:sz w:val="18"/>
          <w:szCs w:val="18"/>
        </w:rPr>
        <w:t>.</w:t>
      </w:r>
      <w:r w:rsidRPr="00A71DA0">
        <w:rPr>
          <w:sz w:val="18"/>
          <w:szCs w:val="18"/>
        </w:rPr>
        <w:t xml:space="preserve"> </w:t>
      </w:r>
      <w:r w:rsidRPr="00A71DA0">
        <w:rPr>
          <w:sz w:val="18"/>
          <w:szCs w:val="18"/>
        </w:rPr>
        <w:t>Беково</w:t>
      </w:r>
    </w:p>
    <w:p w:rsidR="00A71DA0" w:rsidRPr="00A71DA0" w:rsidRDefault="00A71DA0" w:rsidP="00A71DA0">
      <w:pPr>
        <w:rPr>
          <w:sz w:val="18"/>
          <w:szCs w:val="18"/>
        </w:rPr>
      </w:pPr>
    </w:p>
    <w:p w:rsidR="00A71DA0" w:rsidRPr="00A71DA0" w:rsidRDefault="00A71DA0" w:rsidP="00A71DA0">
      <w:pPr>
        <w:rPr>
          <w:sz w:val="18"/>
          <w:szCs w:val="18"/>
        </w:rPr>
      </w:pPr>
      <w:r w:rsidRPr="00A71DA0">
        <w:rPr>
          <w:sz w:val="18"/>
          <w:szCs w:val="18"/>
        </w:rPr>
        <w:t xml:space="preserve">Бековский районный суд Пензенской области в составе:     </w:t>
      </w:r>
    </w:p>
    <w:p w:rsidR="00A71DA0" w:rsidRPr="00A71DA0" w:rsidRDefault="00A71DA0" w:rsidP="00A71DA0">
      <w:pPr>
        <w:rPr>
          <w:sz w:val="18"/>
          <w:szCs w:val="18"/>
        </w:rPr>
      </w:pPr>
      <w:r w:rsidRPr="00A71DA0">
        <w:rPr>
          <w:sz w:val="18"/>
          <w:szCs w:val="18"/>
        </w:rPr>
        <w:t xml:space="preserve">судьи Ульянина Д.Ю., </w:t>
      </w:r>
    </w:p>
    <w:p w:rsidR="00A71DA0" w:rsidRPr="00A71DA0" w:rsidRDefault="00A71DA0" w:rsidP="00A71DA0">
      <w:pPr>
        <w:rPr>
          <w:sz w:val="18"/>
          <w:szCs w:val="18"/>
        </w:rPr>
      </w:pPr>
      <w:r w:rsidRPr="00A71DA0">
        <w:rPr>
          <w:sz w:val="18"/>
          <w:szCs w:val="18"/>
        </w:rPr>
        <w:t xml:space="preserve">при секретаре </w:t>
      </w:r>
      <w:proofErr w:type="spellStart"/>
      <w:r w:rsidRPr="00A71DA0">
        <w:rPr>
          <w:sz w:val="18"/>
          <w:szCs w:val="18"/>
        </w:rPr>
        <w:t>Тараевой</w:t>
      </w:r>
      <w:proofErr w:type="spellEnd"/>
      <w:r w:rsidRPr="00A71DA0">
        <w:rPr>
          <w:sz w:val="18"/>
          <w:szCs w:val="18"/>
        </w:rPr>
        <w:t xml:space="preserve"> Е.В.,  </w:t>
      </w:r>
    </w:p>
    <w:p w:rsidR="00A71DA0" w:rsidRPr="00A71DA0" w:rsidRDefault="00A71DA0" w:rsidP="00A71DA0">
      <w:pPr>
        <w:jc w:val="both"/>
        <w:rPr>
          <w:sz w:val="18"/>
          <w:szCs w:val="18"/>
        </w:rPr>
      </w:pPr>
      <w:r w:rsidRPr="00A71DA0">
        <w:rPr>
          <w:sz w:val="18"/>
          <w:szCs w:val="18"/>
        </w:rPr>
        <w:lastRenderedPageBreak/>
        <w:t xml:space="preserve">рассмотрев в помещение Бековского районного суда Пензенской области </w:t>
      </w:r>
      <w:r w:rsidRPr="00A71DA0">
        <w:rPr>
          <w:sz w:val="18"/>
          <w:szCs w:val="18"/>
        </w:rPr>
        <w:t>административное дело</w:t>
      </w:r>
      <w:r w:rsidRPr="00A71DA0">
        <w:rPr>
          <w:sz w:val="18"/>
          <w:szCs w:val="18"/>
        </w:rPr>
        <w:t xml:space="preserve"> по административному исковому заявлению прокурора Бековского района Пензенской области в защиту прав, свобод и законных интересов неопределенного круга лиц к администрации Мошковского сельсовета Бековского района Пензенской области о признании незаконным бездействия и понуждении к исполнению требований законодательства о муниципальном контроле,</w:t>
      </w:r>
    </w:p>
    <w:p w:rsidR="00A71DA0" w:rsidRPr="00A71DA0" w:rsidRDefault="00A71DA0" w:rsidP="00A71DA0">
      <w:pPr>
        <w:jc w:val="center"/>
        <w:rPr>
          <w:sz w:val="18"/>
          <w:szCs w:val="18"/>
        </w:rPr>
      </w:pPr>
      <w:r w:rsidRPr="00A71DA0">
        <w:rPr>
          <w:sz w:val="18"/>
          <w:szCs w:val="18"/>
        </w:rPr>
        <w:t>УСТАНОВИЛ:</w:t>
      </w:r>
    </w:p>
    <w:p w:rsidR="00A71DA0" w:rsidRPr="00A71DA0" w:rsidRDefault="00A71DA0" w:rsidP="00A71DA0">
      <w:pPr>
        <w:jc w:val="both"/>
        <w:rPr>
          <w:sz w:val="18"/>
          <w:szCs w:val="18"/>
        </w:rPr>
      </w:pPr>
      <w:r w:rsidRPr="00A71DA0">
        <w:rPr>
          <w:sz w:val="18"/>
          <w:szCs w:val="18"/>
        </w:rPr>
        <w:t>Прокурор Бековского района Пензенской области, действуя в защиту прав, свобод и законных интересов неопределенного круга лиц обратился в суд с административным исковым заявлением к администрации Мошковского сельсовета Бековского района Пензенской области о признании незаконным бездействия и понуждении к исполнению требований законодательства о муниципальном контроле. В заявлении указал, что прокуратурой Бековского района проведена проверка исполнения требований законодательства в сфере осуществления муниципального контроля за обеспечением сохранности автомобильных дорог местного значения в администрации Мошковского сельсовета. В соответствии с п.5 ч.1 ст.14 Федерального закона от 06.10.2003 г №131-ФЗ «Об общих принципах организации местного самоуправления в Российской Федерации», ст.1 Закона Пензенской области от 16.10.2014 года №2626-ЗПО «О закреплении отдельных вопросов местного значения за сельскими поселениями Пензенской области», к вопросам местного значения сельского поселения, в том числе, отнесено осуществление муниципального контроля за сохранностью автомобильных дорог местного значения в границах пунктов поселения. Согласно ст.17.1 Закона №131-ФЗ,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A71DA0" w:rsidRPr="00A71DA0" w:rsidRDefault="00A71DA0" w:rsidP="00A71DA0">
      <w:pPr>
        <w:autoSpaceDE w:val="0"/>
        <w:autoSpaceDN w:val="0"/>
        <w:adjustRightInd w:val="0"/>
        <w:jc w:val="both"/>
        <w:rPr>
          <w:sz w:val="18"/>
          <w:szCs w:val="18"/>
        </w:rPr>
      </w:pPr>
      <w:r w:rsidRPr="00A71DA0">
        <w:rPr>
          <w:sz w:val="18"/>
          <w:szCs w:val="18"/>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71DA0" w:rsidRPr="00A71DA0" w:rsidRDefault="00A71DA0" w:rsidP="00A71DA0">
      <w:pPr>
        <w:autoSpaceDE w:val="0"/>
        <w:autoSpaceDN w:val="0"/>
        <w:adjustRightInd w:val="0"/>
        <w:jc w:val="both"/>
        <w:rPr>
          <w:sz w:val="18"/>
          <w:szCs w:val="18"/>
        </w:rPr>
      </w:pPr>
      <w:r w:rsidRPr="00A71DA0">
        <w:rPr>
          <w:sz w:val="18"/>
          <w:szCs w:val="18"/>
        </w:rPr>
        <w:t>В силу п.4 ст.2 Закона №294-ФЗ,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A71DA0" w:rsidRPr="00A71DA0" w:rsidRDefault="00A71DA0" w:rsidP="00A71DA0">
      <w:pPr>
        <w:autoSpaceDE w:val="0"/>
        <w:autoSpaceDN w:val="0"/>
        <w:adjustRightInd w:val="0"/>
        <w:jc w:val="both"/>
        <w:rPr>
          <w:sz w:val="18"/>
          <w:szCs w:val="18"/>
        </w:rPr>
      </w:pPr>
      <w:r w:rsidRPr="00A71DA0">
        <w:rPr>
          <w:sz w:val="18"/>
          <w:szCs w:val="18"/>
        </w:rPr>
        <w:t>Согласно п.2 ст.6 Закона №294-ФЗ, к полномочиям органов местного самоуправления, осуществляющих муниципальный контроль, относятся:</w:t>
      </w:r>
    </w:p>
    <w:p w:rsidR="00A71DA0" w:rsidRPr="00A71DA0" w:rsidRDefault="00A71DA0" w:rsidP="00A71DA0">
      <w:pPr>
        <w:autoSpaceDE w:val="0"/>
        <w:autoSpaceDN w:val="0"/>
        <w:adjustRightInd w:val="0"/>
        <w:jc w:val="both"/>
        <w:rPr>
          <w:sz w:val="18"/>
          <w:szCs w:val="18"/>
        </w:rPr>
      </w:pPr>
      <w:r w:rsidRPr="00A71DA0">
        <w:rPr>
          <w:sz w:val="18"/>
          <w:szCs w:val="1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A71DA0" w:rsidRPr="00A71DA0" w:rsidRDefault="00A71DA0" w:rsidP="00A71DA0">
      <w:pPr>
        <w:autoSpaceDE w:val="0"/>
        <w:autoSpaceDN w:val="0"/>
        <w:adjustRightInd w:val="0"/>
        <w:jc w:val="both"/>
        <w:rPr>
          <w:sz w:val="18"/>
          <w:szCs w:val="18"/>
        </w:rPr>
      </w:pPr>
      <w:r w:rsidRPr="00A71DA0">
        <w:rPr>
          <w:sz w:val="18"/>
          <w:szCs w:val="18"/>
        </w:rPr>
        <w:t xml:space="preserve">  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A71DA0" w:rsidRPr="00A71DA0" w:rsidRDefault="00A71DA0" w:rsidP="00A71DA0">
      <w:pPr>
        <w:autoSpaceDE w:val="0"/>
        <w:autoSpaceDN w:val="0"/>
        <w:adjustRightInd w:val="0"/>
        <w:jc w:val="both"/>
        <w:rPr>
          <w:sz w:val="18"/>
          <w:szCs w:val="18"/>
        </w:rPr>
      </w:pPr>
      <w:r w:rsidRPr="00A71DA0">
        <w:rPr>
          <w:sz w:val="18"/>
          <w:szCs w:val="18"/>
        </w:rPr>
        <w:t xml:space="preserve">  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A71DA0" w:rsidRPr="00A71DA0" w:rsidRDefault="00A71DA0" w:rsidP="00A71DA0">
      <w:pPr>
        <w:autoSpaceDE w:val="0"/>
        <w:autoSpaceDN w:val="0"/>
        <w:adjustRightInd w:val="0"/>
        <w:jc w:val="both"/>
        <w:rPr>
          <w:sz w:val="18"/>
          <w:szCs w:val="18"/>
        </w:rPr>
      </w:pPr>
      <w:r w:rsidRPr="00A71DA0">
        <w:rPr>
          <w:sz w:val="18"/>
          <w:szCs w:val="18"/>
        </w:rPr>
        <w:t xml:space="preserve">  Постановлением Правительства Пензенской области №965-пП от 29.12.2012 года утвержден Порядок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w:t>
      </w:r>
    </w:p>
    <w:p w:rsidR="00A71DA0" w:rsidRPr="00A71DA0" w:rsidRDefault="00A71DA0" w:rsidP="00A71DA0">
      <w:pPr>
        <w:autoSpaceDE w:val="0"/>
        <w:autoSpaceDN w:val="0"/>
        <w:adjustRightInd w:val="0"/>
        <w:jc w:val="both"/>
        <w:rPr>
          <w:sz w:val="18"/>
          <w:szCs w:val="18"/>
        </w:rPr>
      </w:pPr>
      <w:r w:rsidRPr="00A71DA0">
        <w:rPr>
          <w:sz w:val="18"/>
          <w:szCs w:val="18"/>
        </w:rPr>
        <w:t xml:space="preserve"> Согласно п.п.2,4 Порядка, административный регламент является муниципальным нормативным правовым актом, который устанавливает сроки и последовательность административных процедур (действий) органа местного самоуправлении при осуществлении муниципального контроля.</w:t>
      </w:r>
    </w:p>
    <w:p w:rsidR="00A71DA0" w:rsidRPr="00A71DA0" w:rsidRDefault="00A71DA0" w:rsidP="00A71DA0">
      <w:pPr>
        <w:autoSpaceDE w:val="0"/>
        <w:autoSpaceDN w:val="0"/>
        <w:adjustRightInd w:val="0"/>
        <w:jc w:val="both"/>
        <w:rPr>
          <w:sz w:val="18"/>
          <w:szCs w:val="18"/>
        </w:rPr>
      </w:pPr>
      <w:r w:rsidRPr="00A71DA0">
        <w:rPr>
          <w:sz w:val="18"/>
          <w:szCs w:val="18"/>
        </w:rPr>
        <w:t xml:space="preserve">Административный регламент разрабатывается органами местного самоуправления, к сфере </w:t>
      </w:r>
      <w:proofErr w:type="gramStart"/>
      <w:r w:rsidRPr="00A71DA0">
        <w:rPr>
          <w:sz w:val="18"/>
          <w:szCs w:val="18"/>
        </w:rPr>
        <w:t>деятельности</w:t>
      </w:r>
      <w:proofErr w:type="gramEnd"/>
      <w:r w:rsidRPr="00A71DA0">
        <w:rPr>
          <w:sz w:val="18"/>
          <w:szCs w:val="18"/>
        </w:rPr>
        <w:t xml:space="preserve"> которых относится осуществление муниципального контроля, в соответствии с нормативными правовыми актами Российской Федерации, нормативными правовыми актами Пензенской области и муниципальными правовыми актами муниципальных образований.</w:t>
      </w:r>
    </w:p>
    <w:p w:rsidR="00A71DA0" w:rsidRPr="00A71DA0" w:rsidRDefault="00A71DA0" w:rsidP="00A71DA0">
      <w:pPr>
        <w:autoSpaceDE w:val="0"/>
        <w:autoSpaceDN w:val="0"/>
        <w:adjustRightInd w:val="0"/>
        <w:jc w:val="both"/>
        <w:rPr>
          <w:sz w:val="18"/>
          <w:szCs w:val="18"/>
        </w:rPr>
      </w:pPr>
      <w:r w:rsidRPr="00A71DA0">
        <w:rPr>
          <w:sz w:val="18"/>
          <w:szCs w:val="18"/>
        </w:rPr>
        <w:t>Анализ приведенных норм федерального и регионального законодательства показывает, что для реализации полномочий по административному контролю необходимо принятие соответствующих административных регламентов.</w:t>
      </w:r>
    </w:p>
    <w:p w:rsidR="00A71DA0" w:rsidRPr="00A71DA0" w:rsidRDefault="00A71DA0" w:rsidP="00A71DA0">
      <w:pPr>
        <w:autoSpaceDE w:val="0"/>
        <w:autoSpaceDN w:val="0"/>
        <w:adjustRightInd w:val="0"/>
        <w:jc w:val="both"/>
        <w:rPr>
          <w:sz w:val="18"/>
          <w:szCs w:val="18"/>
        </w:rPr>
      </w:pPr>
      <w:r w:rsidRPr="00A71DA0">
        <w:rPr>
          <w:sz w:val="18"/>
          <w:szCs w:val="18"/>
        </w:rPr>
        <w:t>Так, установлено, что администрацией Мошковского сельсовета 12.04.2017 года принято постановление №31 «Об утверждении видов муниципального контроля и органов местного самоуправления Мошковского сельсовета Бековского района Пензенской области, уполномоченных на их осуществление», в соответствии с которым администрация Мошковского сельсовета осуществляет муниципальной жилищный контроль и контроль за обеспечением сохранности автомобильных дорог местного значения.</w:t>
      </w:r>
    </w:p>
    <w:p w:rsidR="00A71DA0" w:rsidRPr="00A71DA0" w:rsidRDefault="00A71DA0" w:rsidP="00A71DA0">
      <w:pPr>
        <w:autoSpaceDE w:val="0"/>
        <w:autoSpaceDN w:val="0"/>
        <w:adjustRightInd w:val="0"/>
        <w:jc w:val="both"/>
        <w:rPr>
          <w:sz w:val="18"/>
          <w:szCs w:val="18"/>
        </w:rPr>
      </w:pPr>
      <w:r w:rsidRPr="00A71DA0">
        <w:rPr>
          <w:sz w:val="18"/>
          <w:szCs w:val="18"/>
        </w:rPr>
        <w:t>Проверкой установлено, что решением Комитета местного самоуправления Мошковского сельсовета от 30.07.2014 года №480-112/</w:t>
      </w:r>
      <w:r w:rsidRPr="00A71DA0">
        <w:rPr>
          <w:sz w:val="18"/>
          <w:szCs w:val="18"/>
          <w:lang w:val="en-US"/>
        </w:rPr>
        <w:t>V</w:t>
      </w:r>
      <w:r w:rsidRPr="00A71DA0">
        <w:rPr>
          <w:sz w:val="18"/>
          <w:szCs w:val="18"/>
        </w:rPr>
        <w:t>, утвержден Порядок осуществления муниципального контроля за обеспечением сохранности автомобильных дорог местного значения Мошковского сельсовета Бековского района Пензенской области. Однако до настоящего времени администрацией Мошковского сельсовета административный регламент осуществлении муниципального контроля за обеспечением сохранности автомобильных дорог местного значения не разработан и не утвержден. Непринятие вышеуказанного административного регламента свидетельствует о незаконном бездействии администрации Мошковского сельсовета и нарушает права неопределенного круга лиц при осуществлении муниципального контроля.</w:t>
      </w:r>
    </w:p>
    <w:p w:rsidR="00A71DA0" w:rsidRPr="00A71DA0" w:rsidRDefault="00A71DA0" w:rsidP="00A71DA0">
      <w:pPr>
        <w:autoSpaceDE w:val="0"/>
        <w:autoSpaceDN w:val="0"/>
        <w:adjustRightInd w:val="0"/>
        <w:jc w:val="both"/>
        <w:rPr>
          <w:sz w:val="18"/>
          <w:szCs w:val="18"/>
        </w:rPr>
      </w:pPr>
      <w:r w:rsidRPr="00A71DA0">
        <w:rPr>
          <w:sz w:val="18"/>
          <w:szCs w:val="18"/>
        </w:rPr>
        <w:t xml:space="preserve">Просит признать незаконным бездействие администрации Мошковского сельсовета Бековского </w:t>
      </w:r>
      <w:bookmarkStart w:id="0" w:name="_GoBack"/>
      <w:bookmarkEnd w:id="0"/>
      <w:r w:rsidRPr="00A71DA0">
        <w:rPr>
          <w:sz w:val="18"/>
          <w:szCs w:val="18"/>
        </w:rPr>
        <w:t>района Пензенской области,</w:t>
      </w:r>
      <w:r w:rsidRPr="00A71DA0">
        <w:rPr>
          <w:sz w:val="18"/>
          <w:szCs w:val="18"/>
        </w:rPr>
        <w:t xml:space="preserve"> </w:t>
      </w:r>
      <w:r w:rsidRPr="00A71DA0">
        <w:rPr>
          <w:sz w:val="18"/>
          <w:szCs w:val="18"/>
        </w:rPr>
        <w:t>выразившегося в</w:t>
      </w:r>
      <w:r w:rsidRPr="00A71DA0">
        <w:rPr>
          <w:sz w:val="18"/>
          <w:szCs w:val="18"/>
        </w:rPr>
        <w:t xml:space="preserve"> непринятии мер по разработке и утверждению административного регламента осуществления муниципального контроля за обеспечением сохранности автомобильных дорог местного значения. Обязать администрацию Мошковского сельсовета </w:t>
      </w:r>
      <w:r w:rsidRPr="00A71DA0">
        <w:rPr>
          <w:sz w:val="18"/>
          <w:szCs w:val="18"/>
        </w:rPr>
        <w:lastRenderedPageBreak/>
        <w:t>Бековского района Пензенской области разработать и утвердить административный регламент осуществления муниципального контроля за обеспечением сохранности автомобильных дорог местного значения Мошковского сельсовета Бековского района Пензенской области в течение 2 месяцев со дня вступления решения в законную силу.</w:t>
      </w:r>
    </w:p>
    <w:p w:rsidR="00A71DA0" w:rsidRPr="00A71DA0" w:rsidRDefault="00A71DA0" w:rsidP="00A71DA0">
      <w:pPr>
        <w:pStyle w:val="ConsPlusNormal2"/>
        <w:jc w:val="both"/>
        <w:rPr>
          <w:rFonts w:ascii="Times New Roman" w:hAnsi="Times New Roman"/>
          <w:sz w:val="18"/>
          <w:szCs w:val="18"/>
        </w:rPr>
      </w:pPr>
      <w:r w:rsidRPr="00A71DA0">
        <w:rPr>
          <w:rFonts w:ascii="Times New Roman" w:hAnsi="Times New Roman"/>
          <w:sz w:val="18"/>
          <w:szCs w:val="18"/>
        </w:rPr>
        <w:t>Административный истец прокурор Бековского района Пензенской области Чернов Ю.В. поддержал заявленные исковые требования в полном объеме, просил их удовлетворить по основаниям, изложенным в иске.</w:t>
      </w:r>
    </w:p>
    <w:p w:rsidR="00A71DA0" w:rsidRPr="00A71DA0" w:rsidRDefault="00A71DA0" w:rsidP="00A71DA0">
      <w:pPr>
        <w:pStyle w:val="ConsPlusNormal2"/>
        <w:tabs>
          <w:tab w:val="left" w:pos="9355"/>
        </w:tabs>
        <w:jc w:val="both"/>
        <w:rPr>
          <w:rFonts w:ascii="Times New Roman" w:hAnsi="Times New Roman"/>
          <w:sz w:val="18"/>
          <w:szCs w:val="18"/>
        </w:rPr>
      </w:pPr>
      <w:r w:rsidRPr="00A71DA0">
        <w:rPr>
          <w:rFonts w:ascii="Times New Roman" w:hAnsi="Times New Roman"/>
          <w:sz w:val="18"/>
          <w:szCs w:val="18"/>
        </w:rPr>
        <w:t>Административный ответчик – представитель администрации Мошковского сельсовета Бековского района Пензенской области не явился, был надлежащим образом извещен о месте и времени рассмотрения дела, от главы администрации Мошковского сельсовета Гнивковского И.Б. поступило письменное заявление о рассмотрении дела без участия представителя администрации, указав при этом, что административные исковые требования признает в полном объеме, последствия признания иска ему известны и  понятны, просит принять признание иска.</w:t>
      </w:r>
    </w:p>
    <w:p w:rsidR="00A71DA0" w:rsidRPr="00A71DA0" w:rsidRDefault="00A71DA0" w:rsidP="00A71DA0">
      <w:pPr>
        <w:pStyle w:val="ConsPlusNormal2"/>
        <w:tabs>
          <w:tab w:val="left" w:pos="9355"/>
        </w:tabs>
        <w:jc w:val="both"/>
        <w:rPr>
          <w:rFonts w:ascii="Times New Roman" w:hAnsi="Times New Roman"/>
          <w:sz w:val="18"/>
          <w:szCs w:val="18"/>
        </w:rPr>
      </w:pPr>
      <w:r w:rsidRPr="00A71DA0">
        <w:rPr>
          <w:rFonts w:ascii="Times New Roman" w:hAnsi="Times New Roman"/>
          <w:sz w:val="18"/>
          <w:szCs w:val="18"/>
        </w:rPr>
        <w:t>Суд, выслушав административного истца, исследовав материалы дела, считает, что исковые требования подлежат удовлетворению.</w:t>
      </w:r>
    </w:p>
    <w:p w:rsidR="00A71DA0" w:rsidRPr="00A71DA0" w:rsidRDefault="00A71DA0" w:rsidP="00A71DA0">
      <w:pPr>
        <w:pStyle w:val="ConsPlusNormal2"/>
        <w:tabs>
          <w:tab w:val="left" w:pos="9355"/>
        </w:tabs>
        <w:jc w:val="both"/>
        <w:rPr>
          <w:rFonts w:ascii="Times New Roman" w:hAnsi="Times New Roman"/>
          <w:sz w:val="18"/>
          <w:szCs w:val="18"/>
        </w:rPr>
      </w:pPr>
      <w:r w:rsidRPr="00A71DA0">
        <w:rPr>
          <w:rFonts w:ascii="Times New Roman" w:hAnsi="Times New Roman"/>
          <w:sz w:val="18"/>
          <w:szCs w:val="18"/>
        </w:rPr>
        <w:t>Представитель административного ответчика администрации Мошковского сельсовета Бековского района Пензенской области признал административные исковые требования в полном объеме, что подтверждается его заявлением.</w:t>
      </w:r>
    </w:p>
    <w:p w:rsidR="00A71DA0" w:rsidRPr="00A71DA0" w:rsidRDefault="00A71DA0" w:rsidP="00A71DA0">
      <w:pPr>
        <w:pStyle w:val="ConsPlusNormal2"/>
        <w:tabs>
          <w:tab w:val="left" w:pos="9355"/>
        </w:tabs>
        <w:jc w:val="both"/>
        <w:rPr>
          <w:rFonts w:ascii="Times New Roman" w:hAnsi="Times New Roman"/>
          <w:sz w:val="18"/>
          <w:szCs w:val="18"/>
        </w:rPr>
      </w:pPr>
      <w:r w:rsidRPr="00A71DA0">
        <w:rPr>
          <w:rFonts w:ascii="Times New Roman" w:hAnsi="Times New Roman"/>
          <w:sz w:val="18"/>
          <w:szCs w:val="18"/>
        </w:rPr>
        <w:t>Согласно ст.46 КАС РФ, административный ответчик вправе при рассмотрении административного дела в суде любой инстанции признать административный иск полностью или частично.</w:t>
      </w:r>
    </w:p>
    <w:p w:rsidR="00A71DA0" w:rsidRPr="00A71DA0" w:rsidRDefault="00A71DA0" w:rsidP="00A71DA0">
      <w:pPr>
        <w:autoSpaceDE w:val="0"/>
        <w:autoSpaceDN w:val="0"/>
        <w:adjustRightInd w:val="0"/>
        <w:jc w:val="both"/>
        <w:outlineLvl w:val="0"/>
        <w:rPr>
          <w:sz w:val="18"/>
          <w:szCs w:val="18"/>
        </w:rPr>
      </w:pPr>
      <w:r w:rsidRPr="00A71DA0">
        <w:rPr>
          <w:sz w:val="18"/>
          <w:szCs w:val="18"/>
        </w:rPr>
        <w:t>Согласно ст.157 КАС РФ, заявление административного истца, его представителя о признании административного иска административным ответчиком, его представителем и условия соглашения о примирении сторон заносятся в протокол судебного заседания и подписываются административным истцом, административным ответчиком или обеими сторонами, их представителями. Изложенные в письменной форме заявление о признании административного иска и условия соглашения о примирении сторон приобщаются к административному делу, о чем указывается в протоколе судебного заседания.</w:t>
      </w:r>
    </w:p>
    <w:p w:rsidR="00A71DA0" w:rsidRPr="00A71DA0" w:rsidRDefault="00A71DA0" w:rsidP="00A71DA0">
      <w:pPr>
        <w:autoSpaceDE w:val="0"/>
        <w:autoSpaceDN w:val="0"/>
        <w:adjustRightInd w:val="0"/>
        <w:jc w:val="both"/>
        <w:outlineLvl w:val="0"/>
        <w:rPr>
          <w:sz w:val="18"/>
          <w:szCs w:val="18"/>
        </w:rPr>
      </w:pPr>
      <w:r w:rsidRPr="00A71DA0">
        <w:rPr>
          <w:sz w:val="18"/>
          <w:szCs w:val="18"/>
        </w:rPr>
        <w:t xml:space="preserve"> Если по данной категории административных дел не допускаются, признание административного иска и утверждение соглашения о примирении сторон, суд поясняет это административному истцу и (или) административному ответчику, их представителям. При допустимости совершения указанных распорядительных действий по данной категории административных дел суд разъясняет признания административного иска или утверждения соглашения о примирении сторон.</w:t>
      </w:r>
    </w:p>
    <w:p w:rsidR="00A71DA0" w:rsidRPr="00A71DA0" w:rsidRDefault="00A71DA0" w:rsidP="00A71DA0">
      <w:pPr>
        <w:autoSpaceDE w:val="0"/>
        <w:autoSpaceDN w:val="0"/>
        <w:adjustRightInd w:val="0"/>
        <w:jc w:val="both"/>
        <w:outlineLvl w:val="0"/>
        <w:rPr>
          <w:sz w:val="18"/>
          <w:szCs w:val="18"/>
        </w:rPr>
      </w:pPr>
      <w:r w:rsidRPr="00A71DA0">
        <w:rPr>
          <w:sz w:val="18"/>
          <w:szCs w:val="18"/>
        </w:rPr>
        <w:t xml:space="preserve"> В случае признания административным ответчиком административного иска и принятия его судом принимается решение об удовлетворении заявленных административным истцом требований.</w:t>
      </w:r>
    </w:p>
    <w:p w:rsidR="00A71DA0" w:rsidRPr="00A71DA0" w:rsidRDefault="00A71DA0" w:rsidP="00A71DA0">
      <w:pPr>
        <w:autoSpaceDE w:val="0"/>
        <w:autoSpaceDN w:val="0"/>
        <w:adjustRightInd w:val="0"/>
        <w:jc w:val="both"/>
        <w:outlineLvl w:val="0"/>
        <w:rPr>
          <w:sz w:val="18"/>
          <w:szCs w:val="18"/>
        </w:rPr>
      </w:pPr>
      <w:r w:rsidRPr="00A71DA0">
        <w:rPr>
          <w:sz w:val="18"/>
          <w:szCs w:val="18"/>
        </w:rPr>
        <w:t xml:space="preserve"> В случае непринятия или невозможности принятия судом признания административного иска или </w:t>
      </w:r>
      <w:proofErr w:type="spellStart"/>
      <w:r w:rsidRPr="00A71DA0">
        <w:rPr>
          <w:sz w:val="18"/>
          <w:szCs w:val="18"/>
        </w:rPr>
        <w:t>неутверждения</w:t>
      </w:r>
      <w:proofErr w:type="spellEnd"/>
      <w:r w:rsidRPr="00A71DA0">
        <w:rPr>
          <w:sz w:val="18"/>
          <w:szCs w:val="18"/>
        </w:rPr>
        <w:t xml:space="preserve"> соглашения о примирении сторон суд выносит об этом определение и продолжает рассмотрение административного </w:t>
      </w:r>
      <w:proofErr w:type="gramStart"/>
      <w:r w:rsidRPr="00A71DA0">
        <w:rPr>
          <w:sz w:val="18"/>
          <w:szCs w:val="18"/>
        </w:rPr>
        <w:t>дела</w:t>
      </w:r>
      <w:proofErr w:type="gramEnd"/>
      <w:r w:rsidRPr="00A71DA0">
        <w:rPr>
          <w:sz w:val="18"/>
          <w:szCs w:val="18"/>
        </w:rPr>
        <w:t xml:space="preserve"> по существу.</w:t>
      </w:r>
    </w:p>
    <w:p w:rsidR="00A71DA0" w:rsidRPr="00A71DA0" w:rsidRDefault="00A71DA0" w:rsidP="00A71DA0">
      <w:pPr>
        <w:pStyle w:val="ConsPlusNormal2"/>
        <w:tabs>
          <w:tab w:val="left" w:pos="9214"/>
        </w:tabs>
        <w:jc w:val="both"/>
        <w:rPr>
          <w:rFonts w:ascii="Times New Roman" w:hAnsi="Times New Roman"/>
          <w:sz w:val="18"/>
          <w:szCs w:val="18"/>
        </w:rPr>
      </w:pPr>
      <w:r w:rsidRPr="00A71DA0">
        <w:rPr>
          <w:rFonts w:ascii="Times New Roman" w:hAnsi="Times New Roman"/>
          <w:sz w:val="18"/>
          <w:szCs w:val="18"/>
        </w:rPr>
        <w:t>Учитывая изложенное, судья счел возможным принять признание административного иска административным ответчиком и указать в решении только признание административного иска и принятии его судом. Представитель административного ответчика администрации Мошковского сельсовета административные исковые требования признал в полном объеме. Письменное заявление о признании административного иска приобщено к материалам дела, последствия признания административного иска, предусмотренные статьей ст.157 КАС РФ, ему известны и понятны.</w:t>
      </w:r>
    </w:p>
    <w:p w:rsidR="00A71DA0" w:rsidRPr="00A71DA0" w:rsidRDefault="00A71DA0" w:rsidP="00A71DA0">
      <w:pPr>
        <w:pStyle w:val="ConsPlusNormal2"/>
        <w:tabs>
          <w:tab w:val="left" w:pos="9214"/>
        </w:tabs>
        <w:jc w:val="both"/>
        <w:rPr>
          <w:rFonts w:ascii="Times New Roman" w:hAnsi="Times New Roman"/>
          <w:sz w:val="18"/>
          <w:szCs w:val="18"/>
        </w:rPr>
      </w:pPr>
      <w:r w:rsidRPr="00A71DA0">
        <w:rPr>
          <w:rFonts w:ascii="Times New Roman" w:hAnsi="Times New Roman"/>
          <w:sz w:val="18"/>
          <w:szCs w:val="18"/>
        </w:rPr>
        <w:t>Суд принимает признание иска административным ответчиком, поскольку оно не противоречит закону и нарушает права и законные интересы других лиц.</w:t>
      </w:r>
    </w:p>
    <w:p w:rsidR="00A71DA0" w:rsidRPr="00A71DA0" w:rsidRDefault="00A71DA0" w:rsidP="00A71DA0">
      <w:pPr>
        <w:autoSpaceDE w:val="0"/>
        <w:autoSpaceDN w:val="0"/>
        <w:adjustRightInd w:val="0"/>
        <w:jc w:val="both"/>
        <w:rPr>
          <w:sz w:val="18"/>
          <w:szCs w:val="18"/>
        </w:rPr>
      </w:pPr>
      <w:r w:rsidRPr="00A71DA0">
        <w:rPr>
          <w:sz w:val="18"/>
          <w:szCs w:val="18"/>
        </w:rPr>
        <w:t>На основании изложенного, руководствуясь ст.ст.175-180, 227, 291-293 Кодекса административного судопроизводства, суд</w:t>
      </w:r>
    </w:p>
    <w:p w:rsidR="00A71DA0" w:rsidRPr="00A71DA0" w:rsidRDefault="00A71DA0" w:rsidP="00A71DA0">
      <w:pPr>
        <w:autoSpaceDE w:val="0"/>
        <w:autoSpaceDN w:val="0"/>
        <w:adjustRightInd w:val="0"/>
        <w:jc w:val="center"/>
        <w:rPr>
          <w:sz w:val="18"/>
          <w:szCs w:val="18"/>
        </w:rPr>
      </w:pPr>
      <w:r w:rsidRPr="00A71DA0">
        <w:rPr>
          <w:sz w:val="18"/>
          <w:szCs w:val="18"/>
        </w:rPr>
        <w:t>РЕШИЛ:</w:t>
      </w:r>
    </w:p>
    <w:p w:rsidR="00A71DA0" w:rsidRPr="00A71DA0" w:rsidRDefault="00A71DA0" w:rsidP="00A71DA0">
      <w:pPr>
        <w:jc w:val="both"/>
        <w:rPr>
          <w:sz w:val="18"/>
          <w:szCs w:val="18"/>
        </w:rPr>
      </w:pPr>
      <w:r w:rsidRPr="00A71DA0">
        <w:rPr>
          <w:sz w:val="18"/>
          <w:szCs w:val="18"/>
        </w:rPr>
        <w:t xml:space="preserve">Административное исковое заявление прокурора Бековского района Пензенской области в защиту прав, свобод и законных интересов неопределенного круга лиц к администрации Мошковского сельсовета Бековского района Пензенской области о признании незаконным бездействия и понуждении к исполнению требований законодательства о муниципальном </w:t>
      </w:r>
      <w:proofErr w:type="gramStart"/>
      <w:r w:rsidRPr="00A71DA0">
        <w:rPr>
          <w:sz w:val="18"/>
          <w:szCs w:val="18"/>
        </w:rPr>
        <w:t>контроле,  удовлетворить</w:t>
      </w:r>
      <w:proofErr w:type="gramEnd"/>
      <w:r w:rsidRPr="00A71DA0">
        <w:rPr>
          <w:sz w:val="18"/>
          <w:szCs w:val="18"/>
        </w:rPr>
        <w:t xml:space="preserve">. </w:t>
      </w:r>
    </w:p>
    <w:p w:rsidR="00A71DA0" w:rsidRPr="00A71DA0" w:rsidRDefault="00A71DA0" w:rsidP="00A71DA0">
      <w:pPr>
        <w:autoSpaceDE w:val="0"/>
        <w:autoSpaceDN w:val="0"/>
        <w:adjustRightInd w:val="0"/>
        <w:jc w:val="both"/>
        <w:rPr>
          <w:sz w:val="18"/>
          <w:szCs w:val="18"/>
        </w:rPr>
      </w:pPr>
      <w:r w:rsidRPr="00A71DA0">
        <w:rPr>
          <w:sz w:val="18"/>
          <w:szCs w:val="18"/>
        </w:rPr>
        <w:t>Признать незаконным бездействие администрации Мошковского сельсовета Бековского района Пензенской области, выразившееся в непринятии мер по разработке и утверждению административного регламента осуществления муниципального контроля за обеспечением сохранности автомобильных дорог местного значению.</w:t>
      </w:r>
    </w:p>
    <w:p w:rsidR="00A71DA0" w:rsidRPr="00A71DA0" w:rsidRDefault="00A71DA0" w:rsidP="00A71DA0">
      <w:pPr>
        <w:autoSpaceDE w:val="0"/>
        <w:autoSpaceDN w:val="0"/>
        <w:adjustRightInd w:val="0"/>
        <w:jc w:val="both"/>
        <w:rPr>
          <w:sz w:val="18"/>
          <w:szCs w:val="18"/>
        </w:rPr>
      </w:pPr>
      <w:r w:rsidRPr="00A71DA0">
        <w:rPr>
          <w:sz w:val="18"/>
          <w:szCs w:val="18"/>
        </w:rPr>
        <w:t xml:space="preserve">Обязать администрацию Мошковского сельсовета Бековского района Пензенской </w:t>
      </w:r>
      <w:proofErr w:type="gramStart"/>
      <w:r w:rsidRPr="00A71DA0">
        <w:rPr>
          <w:sz w:val="18"/>
          <w:szCs w:val="18"/>
        </w:rPr>
        <w:t>области  разработать</w:t>
      </w:r>
      <w:proofErr w:type="gramEnd"/>
      <w:r w:rsidRPr="00A71DA0">
        <w:rPr>
          <w:sz w:val="18"/>
          <w:szCs w:val="18"/>
        </w:rPr>
        <w:t xml:space="preserve"> и утвердить административный регламент осуществления  муниципального контроля за обеспечением сохранности автомобильных дорог местного значения Мошковского сельсовета Бековского района Пензенской области в течение 2 месяцев со дня вступления решения в законную силу.</w:t>
      </w:r>
    </w:p>
    <w:p w:rsidR="00A71DA0" w:rsidRPr="00A71DA0" w:rsidRDefault="00A71DA0" w:rsidP="00A71DA0">
      <w:pPr>
        <w:jc w:val="both"/>
        <w:rPr>
          <w:sz w:val="18"/>
          <w:szCs w:val="18"/>
        </w:rPr>
      </w:pPr>
      <w:r w:rsidRPr="00A71DA0">
        <w:rPr>
          <w:sz w:val="18"/>
          <w:szCs w:val="18"/>
        </w:rPr>
        <w:t>Об исполнении решения суда, известить суд и административного истца не позднее чем в течение месяца.</w:t>
      </w:r>
    </w:p>
    <w:p w:rsidR="00A71DA0" w:rsidRPr="00A71DA0" w:rsidRDefault="00A71DA0" w:rsidP="00A71DA0">
      <w:pPr>
        <w:jc w:val="both"/>
        <w:rPr>
          <w:b/>
          <w:i/>
          <w:sz w:val="18"/>
          <w:szCs w:val="18"/>
        </w:rPr>
      </w:pPr>
      <w:r w:rsidRPr="00A71DA0">
        <w:rPr>
          <w:sz w:val="18"/>
          <w:szCs w:val="18"/>
        </w:rPr>
        <w:t xml:space="preserve">Опубликовать решение суда в официальном печатном </w:t>
      </w:r>
      <w:proofErr w:type="gramStart"/>
      <w:r w:rsidRPr="00A71DA0">
        <w:rPr>
          <w:sz w:val="18"/>
          <w:szCs w:val="18"/>
        </w:rPr>
        <w:t>издании  «</w:t>
      </w:r>
      <w:proofErr w:type="gramEnd"/>
      <w:r w:rsidRPr="00A71DA0">
        <w:rPr>
          <w:sz w:val="18"/>
          <w:szCs w:val="18"/>
        </w:rPr>
        <w:t>Ведомости Мошковского сельсовета» в течение месяца со дня вступления решения в законную силу.</w:t>
      </w:r>
      <w:r w:rsidRPr="00A71DA0">
        <w:rPr>
          <w:b/>
          <w:i/>
          <w:sz w:val="18"/>
          <w:szCs w:val="18"/>
        </w:rPr>
        <w:t xml:space="preserve"> </w:t>
      </w:r>
    </w:p>
    <w:p w:rsidR="00A71DA0" w:rsidRPr="00A71DA0" w:rsidRDefault="00A71DA0" w:rsidP="00A71DA0">
      <w:pPr>
        <w:jc w:val="both"/>
        <w:rPr>
          <w:sz w:val="18"/>
          <w:szCs w:val="18"/>
        </w:rPr>
      </w:pPr>
      <w:r w:rsidRPr="00A71DA0">
        <w:rPr>
          <w:sz w:val="18"/>
          <w:szCs w:val="18"/>
        </w:rPr>
        <w:t>Решение может быть обжаловано путем подачи апелляционной жалобы, представления в Пензенский областной суд через Бековский районный суд Пензенской области в течение одного месяца со дня принятия решения суда в окончательной форме.</w:t>
      </w:r>
    </w:p>
    <w:p w:rsidR="00A71DA0" w:rsidRPr="00A71DA0" w:rsidRDefault="00A71DA0" w:rsidP="00A71DA0">
      <w:pPr>
        <w:jc w:val="both"/>
        <w:rPr>
          <w:sz w:val="18"/>
          <w:szCs w:val="18"/>
        </w:rPr>
      </w:pPr>
      <w:r w:rsidRPr="00A71DA0">
        <w:rPr>
          <w:sz w:val="18"/>
          <w:szCs w:val="18"/>
        </w:rPr>
        <w:t xml:space="preserve">Судья </w:t>
      </w:r>
    </w:p>
    <w:p w:rsidR="00A71DA0" w:rsidRPr="00A71DA0" w:rsidRDefault="00A71DA0" w:rsidP="00A71DA0">
      <w:pPr>
        <w:jc w:val="both"/>
        <w:rPr>
          <w:sz w:val="18"/>
          <w:szCs w:val="18"/>
        </w:rPr>
      </w:pPr>
    </w:p>
    <w:p w:rsidR="00A71DA0" w:rsidRPr="00A71DA0" w:rsidRDefault="00A71DA0" w:rsidP="00A71DA0">
      <w:pPr>
        <w:rPr>
          <w:sz w:val="18"/>
          <w:szCs w:val="18"/>
        </w:rPr>
      </w:pPr>
    </w:p>
    <w:p w:rsidR="00F90C93" w:rsidRDefault="00B90F7B" w:rsidP="00E042F5">
      <w:pPr>
        <w:pStyle w:val="1b"/>
        <w:shd w:val="clear" w:color="auto" w:fill="auto"/>
        <w:spacing w:before="0" w:after="0" w:line="240" w:lineRule="auto"/>
        <w:ind w:left="709"/>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A35FC">
                              <w:trPr>
                                <w:trHeight w:val="1008"/>
                              </w:trPr>
                              <w:tc>
                                <w:tcPr>
                                  <w:tcW w:w="4022" w:type="dxa"/>
                                  <w:vAlign w:val="center"/>
                                </w:tcPr>
                                <w:p w:rsidR="001A35FC" w:rsidRPr="00D6394C" w:rsidRDefault="001A35FC" w:rsidP="00D6394C">
                                  <w:pPr>
                                    <w:spacing w:after="120"/>
                                    <w:jc w:val="center"/>
                                    <w:rPr>
                                      <w:sz w:val="20"/>
                                      <w:szCs w:val="20"/>
                                    </w:rPr>
                                  </w:pPr>
                                  <w:r w:rsidRPr="00D6394C">
                                    <w:rPr>
                                      <w:b/>
                                      <w:sz w:val="20"/>
                                      <w:szCs w:val="20"/>
                                    </w:rPr>
                                    <w:t>Редактор:</w:t>
                                  </w:r>
                                </w:p>
                                <w:p w:rsidR="001A35FC" w:rsidRPr="00D6394C" w:rsidRDefault="001A35FC" w:rsidP="00D6394C">
                                  <w:pPr>
                                    <w:spacing w:after="120"/>
                                    <w:jc w:val="center"/>
                                    <w:rPr>
                                      <w:sz w:val="20"/>
                                      <w:szCs w:val="20"/>
                                    </w:rPr>
                                  </w:pPr>
                                  <w:r w:rsidRPr="00D6394C">
                                    <w:rPr>
                                      <w:sz w:val="20"/>
                                      <w:szCs w:val="20"/>
                                    </w:rPr>
                                    <w:t>Коробкова О.С.</w:t>
                                  </w:r>
                                </w:p>
                                <w:p w:rsidR="001A35FC" w:rsidRPr="00D6394C" w:rsidRDefault="001A35F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A35FC" w:rsidRPr="00D6394C" w:rsidRDefault="001A35F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A35FC" w:rsidRPr="00D6394C" w:rsidRDefault="001A35F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A35FC" w:rsidRPr="00D6394C" w:rsidRDefault="001A35FC" w:rsidP="00D6394C">
                                  <w:pPr>
                                    <w:spacing w:after="120"/>
                                    <w:jc w:val="center"/>
                                    <w:rPr>
                                      <w:b/>
                                      <w:sz w:val="20"/>
                                      <w:szCs w:val="20"/>
                                    </w:rPr>
                                  </w:pPr>
                                  <w:r w:rsidRPr="00D6394C">
                                    <w:rPr>
                                      <w:b/>
                                      <w:sz w:val="20"/>
                                      <w:szCs w:val="20"/>
                                    </w:rPr>
                                    <w:t>НАШ АДРЕС:</w:t>
                                  </w:r>
                                </w:p>
                                <w:p w:rsidR="001A35FC" w:rsidRPr="00D6394C" w:rsidRDefault="001A35F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A35FC" w:rsidRPr="00D6394C" w:rsidRDefault="001A35FC" w:rsidP="00D6394C">
                                  <w:pPr>
                                    <w:spacing w:after="120"/>
                                    <w:jc w:val="center"/>
                                    <w:rPr>
                                      <w:sz w:val="20"/>
                                      <w:szCs w:val="20"/>
                                    </w:rPr>
                                  </w:pPr>
                                  <w:r w:rsidRPr="00D6394C">
                                    <w:rPr>
                                      <w:sz w:val="20"/>
                                      <w:szCs w:val="20"/>
                                    </w:rPr>
                                    <w:t>Тел. 52-1-21</w:t>
                                  </w:r>
                                </w:p>
                              </w:tc>
                            </w:tr>
                          </w:tbl>
                          <w:p w:rsidR="001A35FC" w:rsidRPr="004D72DC" w:rsidRDefault="001A35F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A35FC">
                        <w:trPr>
                          <w:trHeight w:val="1008"/>
                        </w:trPr>
                        <w:tc>
                          <w:tcPr>
                            <w:tcW w:w="4022" w:type="dxa"/>
                            <w:vAlign w:val="center"/>
                          </w:tcPr>
                          <w:p w:rsidR="001A35FC" w:rsidRPr="00D6394C" w:rsidRDefault="001A35FC" w:rsidP="00D6394C">
                            <w:pPr>
                              <w:spacing w:after="120"/>
                              <w:jc w:val="center"/>
                              <w:rPr>
                                <w:sz w:val="20"/>
                                <w:szCs w:val="20"/>
                              </w:rPr>
                            </w:pPr>
                            <w:r w:rsidRPr="00D6394C">
                              <w:rPr>
                                <w:b/>
                                <w:sz w:val="20"/>
                                <w:szCs w:val="20"/>
                              </w:rPr>
                              <w:t>Редактор:</w:t>
                            </w:r>
                          </w:p>
                          <w:p w:rsidR="001A35FC" w:rsidRPr="00D6394C" w:rsidRDefault="001A35FC" w:rsidP="00D6394C">
                            <w:pPr>
                              <w:spacing w:after="120"/>
                              <w:jc w:val="center"/>
                              <w:rPr>
                                <w:sz w:val="20"/>
                                <w:szCs w:val="20"/>
                              </w:rPr>
                            </w:pPr>
                            <w:r w:rsidRPr="00D6394C">
                              <w:rPr>
                                <w:sz w:val="20"/>
                                <w:szCs w:val="20"/>
                              </w:rPr>
                              <w:t>Коробкова О.С.</w:t>
                            </w:r>
                          </w:p>
                          <w:p w:rsidR="001A35FC" w:rsidRPr="00D6394C" w:rsidRDefault="001A35F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A35FC" w:rsidRPr="00D6394C" w:rsidRDefault="001A35F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A35FC" w:rsidRPr="00D6394C" w:rsidRDefault="001A35F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A35FC" w:rsidRPr="00D6394C" w:rsidRDefault="001A35FC" w:rsidP="00D6394C">
                            <w:pPr>
                              <w:spacing w:after="120"/>
                              <w:jc w:val="center"/>
                              <w:rPr>
                                <w:b/>
                                <w:sz w:val="20"/>
                                <w:szCs w:val="20"/>
                              </w:rPr>
                            </w:pPr>
                            <w:r w:rsidRPr="00D6394C">
                              <w:rPr>
                                <w:b/>
                                <w:sz w:val="20"/>
                                <w:szCs w:val="20"/>
                              </w:rPr>
                              <w:t>НАШ АДРЕС:</w:t>
                            </w:r>
                          </w:p>
                          <w:p w:rsidR="001A35FC" w:rsidRPr="00D6394C" w:rsidRDefault="001A35F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A35FC" w:rsidRPr="00D6394C" w:rsidRDefault="001A35FC" w:rsidP="00D6394C">
                            <w:pPr>
                              <w:spacing w:after="120"/>
                              <w:jc w:val="center"/>
                              <w:rPr>
                                <w:sz w:val="20"/>
                                <w:szCs w:val="20"/>
                              </w:rPr>
                            </w:pPr>
                            <w:r w:rsidRPr="00D6394C">
                              <w:rPr>
                                <w:sz w:val="20"/>
                                <w:szCs w:val="20"/>
                              </w:rPr>
                              <w:t>Тел. 52-1-21</w:t>
                            </w:r>
                          </w:p>
                        </w:tc>
                      </w:tr>
                    </w:tbl>
                    <w:p w:rsidR="001A35FC" w:rsidRPr="004D72DC" w:rsidRDefault="001A35F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3CF" w:rsidRDefault="007D53CF">
      <w:r>
        <w:separator/>
      </w:r>
    </w:p>
  </w:endnote>
  <w:endnote w:type="continuationSeparator" w:id="0">
    <w:p w:rsidR="007D53CF" w:rsidRDefault="007D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3CF" w:rsidRDefault="007D53CF">
      <w:r>
        <w:separator/>
      </w:r>
    </w:p>
  </w:footnote>
  <w:footnote w:type="continuationSeparator" w:id="0">
    <w:p w:rsidR="007D53CF" w:rsidRDefault="007D5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FC" w:rsidRDefault="007B29EF" w:rsidP="00087E45">
    <w:pPr>
      <w:pStyle w:val="a8"/>
      <w:framePr w:wrap="around" w:vAnchor="text" w:hAnchor="margin" w:xAlign="right" w:y="1"/>
      <w:rPr>
        <w:rStyle w:val="a6"/>
      </w:rPr>
    </w:pPr>
    <w:r>
      <w:rPr>
        <w:rStyle w:val="a6"/>
      </w:rPr>
      <w:fldChar w:fldCharType="begin"/>
    </w:r>
    <w:r w:rsidR="001A35FC">
      <w:rPr>
        <w:rStyle w:val="a6"/>
      </w:rPr>
      <w:instrText xml:space="preserve">PAGE  </w:instrText>
    </w:r>
    <w:r>
      <w:rPr>
        <w:rStyle w:val="a6"/>
      </w:rPr>
      <w:fldChar w:fldCharType="separate"/>
    </w:r>
    <w:r w:rsidR="001A35FC">
      <w:rPr>
        <w:rStyle w:val="a6"/>
        <w:noProof/>
      </w:rPr>
      <w:t>26</w:t>
    </w:r>
    <w:r>
      <w:rPr>
        <w:rStyle w:val="a6"/>
      </w:rPr>
      <w:fldChar w:fldCharType="end"/>
    </w:r>
  </w:p>
  <w:p w:rsidR="001A35FC" w:rsidRDefault="001A35FC" w:rsidP="00B37889">
    <w:pPr>
      <w:pStyle w:val="a8"/>
      <w:ind w:right="360"/>
    </w:pPr>
  </w:p>
  <w:p w:rsidR="001A35FC" w:rsidRDefault="001A35FC"/>
  <w:p w:rsidR="001A35FC" w:rsidRDefault="001A35FC"/>
  <w:p w:rsidR="001A35FC" w:rsidRDefault="001A35FC"/>
  <w:p w:rsidR="001A35FC" w:rsidRDefault="001A35FC"/>
  <w:p w:rsidR="001A35FC" w:rsidRDefault="001A35FC"/>
  <w:p w:rsidR="001A35FC" w:rsidRDefault="001A35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FC" w:rsidRPr="004B1923" w:rsidRDefault="007B29EF" w:rsidP="00087E45">
    <w:pPr>
      <w:pStyle w:val="a8"/>
      <w:framePr w:wrap="around" w:vAnchor="text" w:hAnchor="margin" w:xAlign="right" w:y="1"/>
      <w:rPr>
        <w:rStyle w:val="a6"/>
        <w:b w:val="0"/>
        <w:i w:val="0"/>
        <w:sz w:val="20"/>
      </w:rPr>
    </w:pPr>
    <w:r w:rsidRPr="004B1923">
      <w:rPr>
        <w:rStyle w:val="a6"/>
        <w:b w:val="0"/>
        <w:i w:val="0"/>
        <w:sz w:val="20"/>
      </w:rPr>
      <w:fldChar w:fldCharType="begin"/>
    </w:r>
    <w:r w:rsidR="001A35FC" w:rsidRPr="004B1923">
      <w:rPr>
        <w:rStyle w:val="a6"/>
        <w:b w:val="0"/>
        <w:i w:val="0"/>
        <w:sz w:val="20"/>
      </w:rPr>
      <w:instrText xml:space="preserve">PAGE  </w:instrText>
    </w:r>
    <w:r w:rsidRPr="004B1923">
      <w:rPr>
        <w:rStyle w:val="a6"/>
        <w:b w:val="0"/>
        <w:i w:val="0"/>
        <w:sz w:val="20"/>
      </w:rPr>
      <w:fldChar w:fldCharType="separate"/>
    </w:r>
    <w:r w:rsidR="00A71DA0">
      <w:rPr>
        <w:rStyle w:val="a6"/>
        <w:b w:val="0"/>
        <w:i w:val="0"/>
        <w:noProof/>
        <w:sz w:val="20"/>
      </w:rPr>
      <w:t>13</w:t>
    </w:r>
    <w:r w:rsidRPr="004B1923">
      <w:rPr>
        <w:rStyle w:val="a6"/>
        <w:b w:val="0"/>
        <w:i w:val="0"/>
        <w:sz w:val="20"/>
      </w:rPr>
      <w:fldChar w:fldCharType="end"/>
    </w:r>
  </w:p>
  <w:p w:rsidR="001A35FC" w:rsidRPr="00B37889" w:rsidRDefault="001A35F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523766">
      <w:rPr>
        <w:b/>
        <w:sz w:val="20"/>
        <w:szCs w:val="20"/>
      </w:rPr>
      <w:t xml:space="preserve"> </w:t>
    </w:r>
    <w:r w:rsidR="00210699">
      <w:rPr>
        <w:b/>
        <w:sz w:val="20"/>
        <w:szCs w:val="20"/>
      </w:rPr>
      <w:t>21</w:t>
    </w:r>
    <w:r>
      <w:rPr>
        <w:b/>
        <w:sz w:val="20"/>
        <w:szCs w:val="20"/>
      </w:rPr>
      <w:t xml:space="preserve"> (2</w:t>
    </w:r>
    <w:r w:rsidR="00210699">
      <w:rPr>
        <w:b/>
        <w:sz w:val="20"/>
        <w:szCs w:val="20"/>
      </w:rPr>
      <w:t>17</w:t>
    </w:r>
    <w:r>
      <w:rPr>
        <w:b/>
        <w:sz w:val="20"/>
        <w:szCs w:val="20"/>
      </w:rPr>
      <w:t xml:space="preserve">) </w:t>
    </w:r>
    <w:r w:rsidR="009D2888">
      <w:rPr>
        <w:b/>
        <w:sz w:val="20"/>
        <w:szCs w:val="20"/>
      </w:rPr>
      <w:t>2</w:t>
    </w:r>
    <w:r w:rsidR="00210699">
      <w:rPr>
        <w:b/>
        <w:sz w:val="20"/>
        <w:szCs w:val="20"/>
      </w:rPr>
      <w:t>6</w:t>
    </w:r>
    <w:r w:rsidR="00523766">
      <w:rPr>
        <w:b/>
        <w:sz w:val="20"/>
        <w:szCs w:val="20"/>
      </w:rPr>
      <w:t xml:space="preserve"> </w:t>
    </w:r>
    <w:r w:rsidR="00210699">
      <w:rPr>
        <w:b/>
        <w:sz w:val="20"/>
        <w:szCs w:val="20"/>
      </w:rPr>
      <w:t>октября</w:t>
    </w:r>
    <w:r>
      <w:rPr>
        <w:b/>
        <w:sz w:val="20"/>
        <w:szCs w:val="20"/>
      </w:rPr>
      <w:t xml:space="preserve"> 2020 года</w:t>
    </w:r>
  </w:p>
  <w:p w:rsidR="001A35FC" w:rsidRDefault="001A35FC" w:rsidP="002500C9">
    <w:pPr>
      <w:pStyle w:val="a8"/>
      <w:ind w:right="360"/>
    </w:pPr>
    <w:r w:rsidRPr="00B37889">
      <w:tab/>
    </w:r>
  </w:p>
  <w:p w:rsidR="001A35FC" w:rsidRDefault="001A35FC"/>
  <w:p w:rsidR="001A35FC" w:rsidRDefault="001A35FC"/>
  <w:p w:rsidR="001A35FC" w:rsidRDefault="001A35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1">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2">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2"/>
  </w:num>
  <w:num w:numId="5">
    <w:abstractNumId w:val="8"/>
  </w:num>
  <w:num w:numId="6">
    <w:abstractNumId w:val="13"/>
  </w:num>
  <w:num w:numId="7">
    <w:abstractNumId w:val="10"/>
  </w:num>
  <w:num w:numId="8">
    <w:abstractNumId w:val="9"/>
  </w:num>
  <w:num w:numId="9">
    <w:abstractNumId w:val="5"/>
  </w:num>
  <w:num w:numId="10">
    <w:abstractNumId w:val="4"/>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0646"/>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65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5FC"/>
    <w:rsid w:val="001A3A75"/>
    <w:rsid w:val="001A60E6"/>
    <w:rsid w:val="001A6140"/>
    <w:rsid w:val="001B1090"/>
    <w:rsid w:val="001B50D6"/>
    <w:rsid w:val="001B57B6"/>
    <w:rsid w:val="001C02C3"/>
    <w:rsid w:val="001C1A01"/>
    <w:rsid w:val="001C25D0"/>
    <w:rsid w:val="001C3577"/>
    <w:rsid w:val="001C377B"/>
    <w:rsid w:val="001C3D71"/>
    <w:rsid w:val="001C417C"/>
    <w:rsid w:val="001C4E4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0699"/>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50FD"/>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4262"/>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3660"/>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163EA"/>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4BBD"/>
    <w:rsid w:val="00465982"/>
    <w:rsid w:val="00467E67"/>
    <w:rsid w:val="00470380"/>
    <w:rsid w:val="004708DC"/>
    <w:rsid w:val="0047090A"/>
    <w:rsid w:val="0047178C"/>
    <w:rsid w:val="00473464"/>
    <w:rsid w:val="00473956"/>
    <w:rsid w:val="00474A1C"/>
    <w:rsid w:val="00475524"/>
    <w:rsid w:val="004755F6"/>
    <w:rsid w:val="0047594F"/>
    <w:rsid w:val="00476DF6"/>
    <w:rsid w:val="00480AE2"/>
    <w:rsid w:val="0048187D"/>
    <w:rsid w:val="00481975"/>
    <w:rsid w:val="00483798"/>
    <w:rsid w:val="004851BF"/>
    <w:rsid w:val="00485299"/>
    <w:rsid w:val="0048547B"/>
    <w:rsid w:val="0048673D"/>
    <w:rsid w:val="004879DD"/>
    <w:rsid w:val="004901F2"/>
    <w:rsid w:val="0049071C"/>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5BE0"/>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37D"/>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3766"/>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5749C"/>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350"/>
    <w:rsid w:val="005A7834"/>
    <w:rsid w:val="005B0601"/>
    <w:rsid w:val="005B148B"/>
    <w:rsid w:val="005B1C04"/>
    <w:rsid w:val="005B5111"/>
    <w:rsid w:val="005B6068"/>
    <w:rsid w:val="005B67EC"/>
    <w:rsid w:val="005B688D"/>
    <w:rsid w:val="005C09A5"/>
    <w:rsid w:val="005C2E60"/>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54A"/>
    <w:rsid w:val="00647650"/>
    <w:rsid w:val="00650DBF"/>
    <w:rsid w:val="00651233"/>
    <w:rsid w:val="00651288"/>
    <w:rsid w:val="0065240B"/>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023"/>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5A"/>
    <w:rsid w:val="006F058E"/>
    <w:rsid w:val="006F05EA"/>
    <w:rsid w:val="006F10EE"/>
    <w:rsid w:val="006F20AD"/>
    <w:rsid w:val="006F2345"/>
    <w:rsid w:val="006F2BED"/>
    <w:rsid w:val="006F3274"/>
    <w:rsid w:val="006F32B7"/>
    <w:rsid w:val="006F33B9"/>
    <w:rsid w:val="006F3505"/>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0FF2"/>
    <w:rsid w:val="007115BB"/>
    <w:rsid w:val="00712CFB"/>
    <w:rsid w:val="0071387D"/>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25E"/>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97DB0"/>
    <w:rsid w:val="007A0D6B"/>
    <w:rsid w:val="007A2823"/>
    <w:rsid w:val="007A3CFC"/>
    <w:rsid w:val="007A635C"/>
    <w:rsid w:val="007B0BEB"/>
    <w:rsid w:val="007B0D81"/>
    <w:rsid w:val="007B1A21"/>
    <w:rsid w:val="007B29EF"/>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3CF"/>
    <w:rsid w:val="007D54BF"/>
    <w:rsid w:val="007D7515"/>
    <w:rsid w:val="007D7D13"/>
    <w:rsid w:val="007E2201"/>
    <w:rsid w:val="007E4762"/>
    <w:rsid w:val="007E4D1D"/>
    <w:rsid w:val="007E5A9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3623"/>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4430"/>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2888"/>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D2C"/>
    <w:rsid w:val="00A51E4E"/>
    <w:rsid w:val="00A53591"/>
    <w:rsid w:val="00A5635E"/>
    <w:rsid w:val="00A614CE"/>
    <w:rsid w:val="00A619D8"/>
    <w:rsid w:val="00A64136"/>
    <w:rsid w:val="00A65476"/>
    <w:rsid w:val="00A65C85"/>
    <w:rsid w:val="00A67EF1"/>
    <w:rsid w:val="00A71DA0"/>
    <w:rsid w:val="00A72BE6"/>
    <w:rsid w:val="00A74C82"/>
    <w:rsid w:val="00A763C0"/>
    <w:rsid w:val="00A7673F"/>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3CAB"/>
    <w:rsid w:val="00AA4866"/>
    <w:rsid w:val="00AA4AE4"/>
    <w:rsid w:val="00AA66FF"/>
    <w:rsid w:val="00AA6E4A"/>
    <w:rsid w:val="00AA74B9"/>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2812"/>
    <w:rsid w:val="00B42842"/>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0F7B"/>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55E"/>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03A6"/>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49CB"/>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1490"/>
    <w:rsid w:val="00E127F1"/>
    <w:rsid w:val="00E12941"/>
    <w:rsid w:val="00E12DEB"/>
    <w:rsid w:val="00E1371A"/>
    <w:rsid w:val="00E144D3"/>
    <w:rsid w:val="00E15E08"/>
    <w:rsid w:val="00E163AA"/>
    <w:rsid w:val="00E16B4A"/>
    <w:rsid w:val="00E20830"/>
    <w:rsid w:val="00E20A4B"/>
    <w:rsid w:val="00E20B78"/>
    <w:rsid w:val="00E21BC9"/>
    <w:rsid w:val="00E22998"/>
    <w:rsid w:val="00E22DF2"/>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BC9"/>
    <w:rsid w:val="00E42F0A"/>
    <w:rsid w:val="00E43A63"/>
    <w:rsid w:val="00E447A4"/>
    <w:rsid w:val="00E4544D"/>
    <w:rsid w:val="00E45682"/>
    <w:rsid w:val="00E4625F"/>
    <w:rsid w:val="00E47893"/>
    <w:rsid w:val="00E47F0B"/>
    <w:rsid w:val="00E500BA"/>
    <w:rsid w:val="00E51B6E"/>
    <w:rsid w:val="00E52DF4"/>
    <w:rsid w:val="00E53F11"/>
    <w:rsid w:val="00E54CB0"/>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3EAE"/>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207038-2DC0-4815-A4E5-D78A250B4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 w:type="paragraph" w:customStyle="1" w:styleId="83">
    <w:name w:val="Абзац списка8"/>
    <w:basedOn w:val="a"/>
    <w:rsid w:val="00E11490"/>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187C3-F190-4152-9B0B-C8A0D899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6155</Words>
  <Characters>35087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41160</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2019-10-28T12:48:00Z</cp:lastPrinted>
  <dcterms:created xsi:type="dcterms:W3CDTF">2020-10-29T07:57:00Z</dcterms:created>
  <dcterms:modified xsi:type="dcterms:W3CDTF">2020-11-16T12:10:00Z</dcterms:modified>
</cp:coreProperties>
</file>